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1180098"/>
        <w:docPartObj>
          <w:docPartGallery w:val="Cover Pages"/>
          <w:docPartUnique/>
        </w:docPartObj>
      </w:sdtPr>
      <w:sdtEndPr/>
      <w:sdtContent>
        <w:p w:rsidR="00532E0D" w:rsidRDefault="00532E0D">
          <w:r>
            <w:rPr>
              <w:noProof/>
              <w:lang w:eastAsia="cs-CZ"/>
            </w:rPr>
            <w:drawing>
              <wp:inline distT="0" distB="0" distL="0" distR="0" wp14:anchorId="698C8088" wp14:editId="4E2BCF07">
                <wp:extent cx="1266825" cy="1495425"/>
                <wp:effectExtent l="0" t="0" r="9525" b="9525"/>
                <wp:docPr id="2" name="Obrázek 2" descr="Obsah obrázku klipar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lakat_den_obce_2018_a3_v03.jpg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5" t="4268" r="4110"/>
                        <a:stretch/>
                      </pic:blipFill>
                      <pic:spPr bwMode="auto">
                        <a:xfrm>
                          <a:off x="0" y="0"/>
                          <a:ext cx="1266825" cy="1495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XSpec="center" w:tblpY="4876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532E0D" w:rsidTr="00717AB6">
            <w:tc>
              <w:tcPr>
                <w:tcW w:w="72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32E0D" w:rsidRDefault="00532E0D" w:rsidP="00717AB6">
                <w:pPr>
                  <w:pStyle w:val="Bezmezer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532E0D" w:rsidRPr="00532E0D" w:rsidTr="00717AB6">
            <w:tc>
              <w:tcPr>
                <w:tcW w:w="7246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Název"/>
                  <w:id w:val="13406919"/>
                  <w:placeholder>
                    <w:docPart w:val="26A9303AE4F649A9BDCC041AF741280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32E0D" w:rsidRPr="00532E0D" w:rsidRDefault="00532E0D" w:rsidP="00717AB6">
                    <w:pPr>
                      <w:pStyle w:val="Bezmezer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532E0D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PROVOZNÍ ŘÁD</w:t>
                    </w:r>
                  </w:p>
                </w:sdtContent>
              </w:sdt>
            </w:tc>
          </w:tr>
          <w:tr w:rsidR="00532E0D" w:rsidRPr="00532E0D" w:rsidTr="00717AB6">
            <w:sdt>
              <w:sdtPr>
                <w:rPr>
                  <w:sz w:val="52"/>
                  <w:szCs w:val="52"/>
                </w:rPr>
                <w:alias w:val="Podtitul"/>
                <w:id w:val="13406923"/>
                <w:placeholder>
                  <w:docPart w:val="5503CC3F03C24CE2AF40474B100B593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2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32E0D" w:rsidRPr="00532E0D" w:rsidRDefault="00532E0D" w:rsidP="00717AB6">
                    <w:pPr>
                      <w:pStyle w:val="Bezmezer"/>
                      <w:rPr>
                        <w:sz w:val="24"/>
                      </w:rPr>
                    </w:pPr>
                    <w:r w:rsidRPr="00532E0D">
                      <w:rPr>
                        <w:sz w:val="52"/>
                        <w:szCs w:val="52"/>
                      </w:rPr>
                      <w:t>Sběrný dvůr pro obec Hodslavice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532E0D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49ACE203AA6E4F5B9C7F83031751063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32E0D" w:rsidRDefault="00F34E95">
                    <w:pPr>
                      <w:pStyle w:val="Bezmezer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 xml:space="preserve">Ing. </w:t>
                    </w:r>
                    <w:r w:rsidR="00532E0D">
                      <w:rPr>
                        <w:color w:val="4472C4" w:themeColor="accent1"/>
                        <w:sz w:val="28"/>
                        <w:szCs w:val="28"/>
                      </w:rPr>
                      <w:t>Veronika Hurtová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um"/>
                  <w:tag w:val="Datum"/>
                  <w:id w:val="13406932"/>
                  <w:placeholder>
                    <w:docPart w:val="A258CFA525D0410E90908D7EF1AB0B8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9-11-02T00:00:00Z"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p w:rsidR="00532E0D" w:rsidRDefault="00F34E95">
                    <w:pPr>
                      <w:pStyle w:val="Bezmezer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2.11.2019</w:t>
                    </w:r>
                  </w:p>
                </w:sdtContent>
              </w:sdt>
              <w:p w:rsidR="00532E0D" w:rsidRDefault="00532E0D">
                <w:pPr>
                  <w:pStyle w:val="Bezmezer"/>
                  <w:rPr>
                    <w:color w:val="4472C4" w:themeColor="accent1"/>
                  </w:rPr>
                </w:pPr>
              </w:p>
            </w:tc>
          </w:tr>
        </w:tbl>
        <w:p w:rsidR="00532E0D" w:rsidRDefault="00532E0D">
          <w:r>
            <w:br w:type="page"/>
          </w:r>
        </w:p>
      </w:sdtContent>
    </w:sdt>
    <w:p w:rsidR="006A3DDF" w:rsidRPr="006A3DDF" w:rsidRDefault="006A3DDF" w:rsidP="00207889">
      <w:pPr>
        <w:rPr>
          <w:sz w:val="44"/>
          <w:szCs w:val="44"/>
        </w:rPr>
      </w:pPr>
      <w:r w:rsidRPr="006A3DDF">
        <w:rPr>
          <w:sz w:val="44"/>
          <w:szCs w:val="44"/>
        </w:rPr>
        <w:lastRenderedPageBreak/>
        <w:t>Obsah:</w:t>
      </w:r>
    </w:p>
    <w:p w:rsidR="006A3DDF" w:rsidRPr="009B647D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 xml:space="preserve">1.0. Základní údaje o </w:t>
      </w:r>
      <w:r w:rsidR="0037374D">
        <w:rPr>
          <w:sz w:val="28"/>
          <w:szCs w:val="28"/>
        </w:rPr>
        <w:t>SD</w:t>
      </w:r>
    </w:p>
    <w:p w:rsidR="006A3DDF" w:rsidRPr="009B647D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 xml:space="preserve">1.1. Název zařízení </w:t>
      </w:r>
    </w:p>
    <w:p w:rsidR="006A3DDF" w:rsidRPr="009B647D" w:rsidRDefault="006A3DDF" w:rsidP="006A3DDF">
      <w:pPr>
        <w:rPr>
          <w:sz w:val="28"/>
          <w:szCs w:val="28"/>
        </w:rPr>
      </w:pPr>
      <w:bookmarkStart w:id="1" w:name="_Hlk23185132"/>
      <w:r w:rsidRPr="009B647D">
        <w:rPr>
          <w:sz w:val="28"/>
          <w:szCs w:val="28"/>
        </w:rPr>
        <w:t>1.2. Identifikační údaje vlastníka</w:t>
      </w:r>
    </w:p>
    <w:bookmarkEnd w:id="1"/>
    <w:p w:rsidR="006A3DDF" w:rsidRPr="009B647D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>1.</w:t>
      </w:r>
      <w:r w:rsidR="00B765EF">
        <w:rPr>
          <w:sz w:val="28"/>
          <w:szCs w:val="28"/>
        </w:rPr>
        <w:t>3</w:t>
      </w:r>
      <w:r w:rsidRPr="009B647D">
        <w:rPr>
          <w:sz w:val="28"/>
          <w:szCs w:val="28"/>
        </w:rPr>
        <w:t xml:space="preserve">. Adresa a údaje o pozemcích </w:t>
      </w:r>
    </w:p>
    <w:p w:rsidR="006A3DDF" w:rsidRPr="009B647D" w:rsidRDefault="006A3DDF" w:rsidP="006A3DDF">
      <w:pPr>
        <w:rPr>
          <w:sz w:val="28"/>
          <w:szCs w:val="28"/>
        </w:rPr>
      </w:pPr>
      <w:bookmarkStart w:id="2" w:name="_Hlk23186536"/>
      <w:r w:rsidRPr="009B647D">
        <w:rPr>
          <w:sz w:val="28"/>
          <w:szCs w:val="28"/>
        </w:rPr>
        <w:t>1.</w:t>
      </w:r>
      <w:r w:rsidR="00B765EF">
        <w:rPr>
          <w:sz w:val="28"/>
          <w:szCs w:val="28"/>
        </w:rPr>
        <w:t>4</w:t>
      </w:r>
      <w:r w:rsidRPr="009B647D">
        <w:rPr>
          <w:sz w:val="28"/>
          <w:szCs w:val="28"/>
        </w:rPr>
        <w:t xml:space="preserve">. Kolaudační rozhodnutí </w:t>
      </w:r>
    </w:p>
    <w:bookmarkEnd w:id="2"/>
    <w:p w:rsidR="006A3DDF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>1.</w:t>
      </w:r>
      <w:r w:rsidR="00B765EF">
        <w:rPr>
          <w:sz w:val="28"/>
          <w:szCs w:val="28"/>
        </w:rPr>
        <w:t>5</w:t>
      </w:r>
      <w:r w:rsidRPr="009B647D">
        <w:rPr>
          <w:sz w:val="28"/>
          <w:szCs w:val="28"/>
        </w:rPr>
        <w:t xml:space="preserve">. Základní kapacitní údaje </w:t>
      </w:r>
    </w:p>
    <w:p w:rsidR="00B765EF" w:rsidRPr="009B647D" w:rsidRDefault="00B765EF" w:rsidP="00B765EF">
      <w:pPr>
        <w:rPr>
          <w:sz w:val="28"/>
          <w:szCs w:val="28"/>
        </w:rPr>
      </w:pPr>
      <w:r w:rsidRPr="009B647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B647D">
        <w:rPr>
          <w:sz w:val="28"/>
          <w:szCs w:val="28"/>
        </w:rPr>
        <w:t xml:space="preserve">. Významná telefonní čísla </w:t>
      </w:r>
    </w:p>
    <w:p w:rsidR="006A3DDF" w:rsidRPr="009B647D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>2.0. Charakter a účel z</w:t>
      </w:r>
      <w:r w:rsidR="0060772F">
        <w:rPr>
          <w:sz w:val="28"/>
          <w:szCs w:val="28"/>
        </w:rPr>
        <w:t>a</w:t>
      </w:r>
      <w:r w:rsidRPr="009B647D">
        <w:rPr>
          <w:sz w:val="28"/>
          <w:szCs w:val="28"/>
        </w:rPr>
        <w:t xml:space="preserve">řízení </w:t>
      </w:r>
    </w:p>
    <w:p w:rsidR="006A3DDF" w:rsidRPr="009B647D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 xml:space="preserve">2.1. Přehled druhů odpadů, pro něž je zařízení určeno </w:t>
      </w:r>
    </w:p>
    <w:p w:rsidR="006A3DDF" w:rsidRPr="009B647D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 xml:space="preserve">3.0. Popis </w:t>
      </w:r>
      <w:r w:rsidR="0037374D">
        <w:rPr>
          <w:sz w:val="28"/>
          <w:szCs w:val="28"/>
        </w:rPr>
        <w:t>SD</w:t>
      </w:r>
      <w:r w:rsidRPr="009B647D">
        <w:rPr>
          <w:sz w:val="28"/>
          <w:szCs w:val="28"/>
        </w:rPr>
        <w:t xml:space="preserve">  </w:t>
      </w:r>
    </w:p>
    <w:p w:rsidR="006A3DDF" w:rsidRPr="009B647D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>3.</w:t>
      </w:r>
      <w:r w:rsidR="00CD5E64">
        <w:rPr>
          <w:sz w:val="28"/>
          <w:szCs w:val="28"/>
        </w:rPr>
        <w:t>1</w:t>
      </w:r>
      <w:r w:rsidRPr="009B647D">
        <w:rPr>
          <w:sz w:val="28"/>
          <w:szCs w:val="28"/>
        </w:rPr>
        <w:t xml:space="preserve">. Skladovací a manipulační prostředky </w:t>
      </w:r>
    </w:p>
    <w:p w:rsidR="006A3DDF" w:rsidRPr="009B647D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>3.</w:t>
      </w:r>
      <w:r w:rsidR="00CD5E64">
        <w:rPr>
          <w:sz w:val="28"/>
          <w:szCs w:val="28"/>
        </w:rPr>
        <w:t>2</w:t>
      </w:r>
      <w:r w:rsidRPr="009B647D">
        <w:rPr>
          <w:sz w:val="28"/>
          <w:szCs w:val="28"/>
        </w:rPr>
        <w:t xml:space="preserve">. Zařízení určené pro přejímku odpadů </w:t>
      </w:r>
    </w:p>
    <w:p w:rsidR="006A3DDF" w:rsidRPr="009B647D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>4.</w:t>
      </w:r>
      <w:r w:rsidR="00A312AC">
        <w:rPr>
          <w:sz w:val="28"/>
          <w:szCs w:val="28"/>
        </w:rPr>
        <w:t>0</w:t>
      </w:r>
      <w:r w:rsidRPr="009B647D">
        <w:rPr>
          <w:sz w:val="28"/>
          <w:szCs w:val="28"/>
        </w:rPr>
        <w:t xml:space="preserve">. Povinnosti obsluhy </w:t>
      </w:r>
      <w:r w:rsidR="0037374D">
        <w:rPr>
          <w:sz w:val="28"/>
          <w:szCs w:val="28"/>
        </w:rPr>
        <w:t>SD</w:t>
      </w:r>
    </w:p>
    <w:p w:rsidR="006A3DDF" w:rsidRPr="009B647D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 xml:space="preserve">5.0. Organizační zajištění provozu </w:t>
      </w:r>
    </w:p>
    <w:p w:rsidR="006A3DDF" w:rsidRPr="009B647D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 xml:space="preserve">6.0. Vedení evidence odpadů přijatých do </w:t>
      </w:r>
      <w:r w:rsidR="0037374D">
        <w:rPr>
          <w:sz w:val="28"/>
          <w:szCs w:val="28"/>
        </w:rPr>
        <w:t>SD</w:t>
      </w:r>
      <w:r w:rsidRPr="009B647D">
        <w:rPr>
          <w:sz w:val="28"/>
          <w:szCs w:val="28"/>
        </w:rPr>
        <w:t xml:space="preserve"> </w:t>
      </w:r>
    </w:p>
    <w:p w:rsidR="006A3DDF" w:rsidRPr="009B647D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 xml:space="preserve">7.0. Opatření pro případ havárie </w:t>
      </w:r>
    </w:p>
    <w:p w:rsidR="009B3CA3" w:rsidRDefault="006A3DDF" w:rsidP="006A3DDF">
      <w:pPr>
        <w:rPr>
          <w:sz w:val="28"/>
          <w:szCs w:val="28"/>
        </w:rPr>
      </w:pPr>
      <w:r w:rsidRPr="009B647D">
        <w:rPr>
          <w:sz w:val="28"/>
          <w:szCs w:val="28"/>
        </w:rPr>
        <w:t>8.0. Bezpečnost provozu a ochrana životního prostředí a zdraví lidí</w:t>
      </w:r>
    </w:p>
    <w:p w:rsidR="00301384" w:rsidRDefault="00301384" w:rsidP="006A3DDF">
      <w:pPr>
        <w:rPr>
          <w:sz w:val="28"/>
          <w:szCs w:val="28"/>
        </w:rPr>
      </w:pPr>
      <w:r>
        <w:rPr>
          <w:sz w:val="28"/>
          <w:szCs w:val="28"/>
        </w:rPr>
        <w:t>9.0. Přílohy:</w:t>
      </w:r>
    </w:p>
    <w:p w:rsidR="00301384" w:rsidRDefault="00301384" w:rsidP="006A3DDF">
      <w:pPr>
        <w:rPr>
          <w:sz w:val="28"/>
          <w:szCs w:val="28"/>
        </w:rPr>
      </w:pPr>
      <w:r>
        <w:rPr>
          <w:sz w:val="28"/>
          <w:szCs w:val="28"/>
        </w:rPr>
        <w:t>Situační půdorys SD</w:t>
      </w:r>
    </w:p>
    <w:p w:rsidR="00301384" w:rsidRDefault="00301384" w:rsidP="006A3DDF">
      <w:pPr>
        <w:rPr>
          <w:sz w:val="28"/>
          <w:szCs w:val="28"/>
        </w:rPr>
      </w:pPr>
      <w:r>
        <w:rPr>
          <w:sz w:val="28"/>
          <w:szCs w:val="28"/>
        </w:rPr>
        <w:t>Seznámení s</w:t>
      </w:r>
      <w:r w:rsidR="00414420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414420">
        <w:rPr>
          <w:sz w:val="28"/>
          <w:szCs w:val="28"/>
        </w:rPr>
        <w:t>rovozním řádem</w:t>
      </w:r>
      <w:r>
        <w:rPr>
          <w:sz w:val="28"/>
          <w:szCs w:val="28"/>
        </w:rPr>
        <w:t xml:space="preserve"> </w:t>
      </w:r>
    </w:p>
    <w:p w:rsidR="009B3CA3" w:rsidRDefault="009B3C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3DDF" w:rsidRPr="0060772F" w:rsidRDefault="009B3CA3" w:rsidP="00F93116">
      <w:pPr>
        <w:pStyle w:val="Nadpis1"/>
        <w:numPr>
          <w:ilvl w:val="0"/>
          <w:numId w:val="2"/>
        </w:numPr>
        <w:rPr>
          <w:b/>
          <w:bCs/>
          <w:color w:val="auto"/>
        </w:rPr>
      </w:pPr>
      <w:r w:rsidRPr="0060772F">
        <w:rPr>
          <w:b/>
          <w:bCs/>
          <w:color w:val="auto"/>
        </w:rPr>
        <w:lastRenderedPageBreak/>
        <w:t>Základní údaje o SD</w:t>
      </w:r>
    </w:p>
    <w:p w:rsidR="009B3CA3" w:rsidRDefault="009B3CA3" w:rsidP="009B3CA3"/>
    <w:p w:rsidR="009B3CA3" w:rsidRPr="00514A3C" w:rsidRDefault="009B3CA3" w:rsidP="009B3CA3">
      <w:pPr>
        <w:pStyle w:val="Nadpis3"/>
        <w:rPr>
          <w:b/>
          <w:bCs/>
          <w:color w:val="auto"/>
          <w:sz w:val="28"/>
          <w:szCs w:val="28"/>
        </w:rPr>
      </w:pPr>
      <w:r w:rsidRPr="00514A3C">
        <w:rPr>
          <w:b/>
          <w:bCs/>
          <w:color w:val="auto"/>
          <w:sz w:val="28"/>
          <w:szCs w:val="28"/>
        </w:rPr>
        <w:t>1.1.</w:t>
      </w:r>
      <w:r w:rsidR="00514A3C" w:rsidRPr="00514A3C">
        <w:rPr>
          <w:b/>
          <w:bCs/>
          <w:color w:val="auto"/>
          <w:sz w:val="28"/>
          <w:szCs w:val="28"/>
        </w:rPr>
        <w:t>Název zařízení</w:t>
      </w:r>
    </w:p>
    <w:p w:rsidR="00514A3C" w:rsidRPr="00514A3C" w:rsidRDefault="00514A3C" w:rsidP="00514A3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514A3C">
        <w:rPr>
          <w:sz w:val="24"/>
          <w:szCs w:val="24"/>
        </w:rPr>
        <w:t>Sběrný dvůr pro obec Hodslavice</w:t>
      </w:r>
    </w:p>
    <w:p w:rsidR="00514A3C" w:rsidRPr="00514A3C" w:rsidRDefault="00514A3C" w:rsidP="00514A3C">
      <w:pPr>
        <w:pStyle w:val="Nadpis3"/>
        <w:rPr>
          <w:b/>
          <w:bCs/>
          <w:color w:val="auto"/>
          <w:sz w:val="28"/>
          <w:szCs w:val="28"/>
        </w:rPr>
      </w:pPr>
      <w:r w:rsidRPr="00514A3C">
        <w:rPr>
          <w:b/>
          <w:bCs/>
          <w:color w:val="auto"/>
          <w:sz w:val="28"/>
          <w:szCs w:val="28"/>
        </w:rPr>
        <w:t xml:space="preserve">1.2. Identifikační údaje vlastníka </w:t>
      </w:r>
    </w:p>
    <w:p w:rsidR="00514A3C" w:rsidRPr="00514A3C" w:rsidRDefault="00514A3C" w:rsidP="00514A3C">
      <w:pPr>
        <w:rPr>
          <w:sz w:val="24"/>
          <w:szCs w:val="24"/>
        </w:rPr>
      </w:pPr>
      <w:r w:rsidRPr="00514A3C">
        <w:rPr>
          <w:sz w:val="24"/>
          <w:szCs w:val="24"/>
        </w:rPr>
        <w:t xml:space="preserve">Název: </w:t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  <w:t>Obec H</w:t>
      </w:r>
      <w:r>
        <w:rPr>
          <w:sz w:val="24"/>
          <w:szCs w:val="24"/>
        </w:rPr>
        <w:t>odslavice</w:t>
      </w:r>
    </w:p>
    <w:p w:rsidR="00514A3C" w:rsidRPr="00514A3C" w:rsidRDefault="00514A3C" w:rsidP="00514A3C">
      <w:pPr>
        <w:rPr>
          <w:sz w:val="24"/>
          <w:szCs w:val="24"/>
        </w:rPr>
      </w:pPr>
      <w:r w:rsidRPr="00514A3C">
        <w:rPr>
          <w:sz w:val="24"/>
          <w:szCs w:val="24"/>
        </w:rPr>
        <w:t xml:space="preserve">Adresa: </w:t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>
        <w:rPr>
          <w:sz w:val="24"/>
          <w:szCs w:val="24"/>
        </w:rPr>
        <w:t>Hodslavice č.p.211, 742 71 Hodslavice</w:t>
      </w:r>
    </w:p>
    <w:p w:rsidR="00514A3C" w:rsidRPr="00514A3C" w:rsidRDefault="00514A3C" w:rsidP="00514A3C">
      <w:pPr>
        <w:rPr>
          <w:sz w:val="24"/>
          <w:szCs w:val="24"/>
        </w:rPr>
      </w:pPr>
      <w:r w:rsidRPr="00514A3C">
        <w:rPr>
          <w:sz w:val="24"/>
          <w:szCs w:val="24"/>
        </w:rPr>
        <w:t xml:space="preserve">IČ: </w:t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  <w:t>00297917</w:t>
      </w:r>
    </w:p>
    <w:p w:rsidR="00514A3C" w:rsidRDefault="00514A3C" w:rsidP="00514A3C">
      <w:pPr>
        <w:rPr>
          <w:sz w:val="24"/>
          <w:szCs w:val="24"/>
        </w:rPr>
      </w:pPr>
      <w:r w:rsidRPr="00514A3C">
        <w:rPr>
          <w:sz w:val="24"/>
          <w:szCs w:val="24"/>
        </w:rPr>
        <w:t xml:space="preserve">DIČ: </w:t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  <w:t>CZ00297917</w:t>
      </w:r>
    </w:p>
    <w:p w:rsidR="00514A3C" w:rsidRDefault="00514A3C" w:rsidP="00514A3C">
      <w:pPr>
        <w:rPr>
          <w:sz w:val="24"/>
          <w:szCs w:val="24"/>
        </w:rPr>
      </w:pPr>
      <w:r w:rsidRPr="00514A3C">
        <w:rPr>
          <w:sz w:val="24"/>
          <w:szCs w:val="24"/>
        </w:rPr>
        <w:t xml:space="preserve">Statutární zástupce: </w:t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>
        <w:rPr>
          <w:sz w:val="24"/>
          <w:szCs w:val="24"/>
        </w:rPr>
        <w:t>Mgr. Pavla Adamcová</w:t>
      </w:r>
      <w:r w:rsidRPr="00514A3C">
        <w:rPr>
          <w:sz w:val="24"/>
          <w:szCs w:val="24"/>
        </w:rPr>
        <w:t xml:space="preserve"> – starosta </w:t>
      </w:r>
    </w:p>
    <w:p w:rsidR="00514A3C" w:rsidRPr="00514A3C" w:rsidRDefault="00514A3C" w:rsidP="00514A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E39">
        <w:rPr>
          <w:sz w:val="24"/>
          <w:szCs w:val="24"/>
        </w:rPr>
        <w:t xml:space="preserve">Ing. </w:t>
      </w:r>
      <w:r>
        <w:rPr>
          <w:sz w:val="24"/>
          <w:szCs w:val="24"/>
        </w:rPr>
        <w:t xml:space="preserve">Jan </w:t>
      </w:r>
      <w:r w:rsidR="008933AA">
        <w:rPr>
          <w:sz w:val="24"/>
          <w:szCs w:val="24"/>
        </w:rPr>
        <w:t>Kudělka – místostarosta</w:t>
      </w:r>
    </w:p>
    <w:p w:rsidR="00514A3C" w:rsidRPr="00514A3C" w:rsidRDefault="00514A3C" w:rsidP="00514A3C">
      <w:pPr>
        <w:rPr>
          <w:sz w:val="24"/>
          <w:szCs w:val="24"/>
        </w:rPr>
      </w:pPr>
      <w:r w:rsidRPr="00514A3C">
        <w:rPr>
          <w:sz w:val="24"/>
          <w:szCs w:val="24"/>
        </w:rPr>
        <w:t xml:space="preserve">Tel.: </w:t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="00797DFC" w:rsidRPr="00797DFC">
        <w:rPr>
          <w:sz w:val="24"/>
          <w:szCs w:val="24"/>
        </w:rPr>
        <w:t>556 750 327</w:t>
      </w:r>
      <w:r w:rsidRPr="00514A3C">
        <w:rPr>
          <w:sz w:val="24"/>
          <w:szCs w:val="24"/>
        </w:rPr>
        <w:tab/>
      </w:r>
    </w:p>
    <w:p w:rsidR="00514A3C" w:rsidRPr="00514A3C" w:rsidRDefault="00514A3C" w:rsidP="00514A3C">
      <w:pPr>
        <w:rPr>
          <w:sz w:val="24"/>
          <w:szCs w:val="24"/>
        </w:rPr>
      </w:pPr>
      <w:r w:rsidRPr="00514A3C">
        <w:rPr>
          <w:sz w:val="24"/>
          <w:szCs w:val="24"/>
        </w:rPr>
        <w:t>Web:</w:t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  <w:t>http://www.h</w:t>
      </w:r>
      <w:r w:rsidR="00797DFC">
        <w:rPr>
          <w:sz w:val="24"/>
          <w:szCs w:val="24"/>
        </w:rPr>
        <w:t>odslavice</w:t>
      </w:r>
      <w:r w:rsidRPr="00514A3C">
        <w:rPr>
          <w:sz w:val="24"/>
          <w:szCs w:val="24"/>
        </w:rPr>
        <w:t>.cz/</w:t>
      </w:r>
    </w:p>
    <w:p w:rsidR="009B3CA3" w:rsidRDefault="00514A3C" w:rsidP="00514A3C">
      <w:pPr>
        <w:rPr>
          <w:sz w:val="24"/>
          <w:szCs w:val="24"/>
        </w:rPr>
      </w:pPr>
      <w:r w:rsidRPr="00514A3C">
        <w:rPr>
          <w:sz w:val="24"/>
          <w:szCs w:val="24"/>
        </w:rPr>
        <w:t xml:space="preserve">E- mail: </w:t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r w:rsidRPr="00514A3C">
        <w:rPr>
          <w:sz w:val="24"/>
          <w:szCs w:val="24"/>
        </w:rPr>
        <w:tab/>
      </w:r>
      <w:hyperlink r:id="rId10" w:history="1">
        <w:r w:rsidR="00B765EF" w:rsidRPr="008557FC">
          <w:rPr>
            <w:rStyle w:val="Hypertextovodkaz"/>
            <w:sz w:val="24"/>
            <w:szCs w:val="24"/>
          </w:rPr>
          <w:t>obec@hodslavice.cz</w:t>
        </w:r>
      </w:hyperlink>
    </w:p>
    <w:p w:rsidR="00B765EF" w:rsidRDefault="00B765EF" w:rsidP="00514A3C">
      <w:pPr>
        <w:rPr>
          <w:sz w:val="24"/>
          <w:szCs w:val="24"/>
        </w:rPr>
      </w:pPr>
    </w:p>
    <w:p w:rsidR="00B765EF" w:rsidRPr="00B765EF" w:rsidRDefault="00B765EF" w:rsidP="00B765EF">
      <w:pPr>
        <w:pStyle w:val="Nadpis2"/>
        <w:rPr>
          <w:b/>
          <w:bCs/>
          <w:color w:val="auto"/>
          <w:sz w:val="28"/>
          <w:szCs w:val="28"/>
        </w:rPr>
      </w:pPr>
      <w:r w:rsidRPr="00B765EF">
        <w:rPr>
          <w:b/>
          <w:bCs/>
          <w:color w:val="auto"/>
          <w:sz w:val="28"/>
          <w:szCs w:val="28"/>
        </w:rPr>
        <w:t xml:space="preserve">1.3. Adresa a údaje o pozemcích </w:t>
      </w:r>
    </w:p>
    <w:p w:rsidR="00B765EF" w:rsidRDefault="00B765EF" w:rsidP="00B765EF">
      <w:pPr>
        <w:rPr>
          <w:sz w:val="24"/>
          <w:szCs w:val="24"/>
        </w:rPr>
      </w:pPr>
    </w:p>
    <w:p w:rsidR="00662733" w:rsidRDefault="00662733" w:rsidP="00B765EF">
      <w:pPr>
        <w:rPr>
          <w:sz w:val="24"/>
          <w:szCs w:val="24"/>
        </w:rPr>
      </w:pPr>
      <w:r>
        <w:rPr>
          <w:sz w:val="24"/>
          <w:szCs w:val="24"/>
        </w:rPr>
        <w:t xml:space="preserve">Sběrný dvůr pro obec Hodslavice využívá vlastní pozemky, a to těchto parcel p.č. 576/1, 576/14, 576/15, 576/24, 576/25, 576/27, 1794/1 a 564. </w:t>
      </w:r>
    </w:p>
    <w:p w:rsidR="00662733" w:rsidRDefault="00662733" w:rsidP="00B765EF">
      <w:pPr>
        <w:rPr>
          <w:sz w:val="24"/>
          <w:szCs w:val="24"/>
        </w:rPr>
      </w:pPr>
      <w:r>
        <w:rPr>
          <w:sz w:val="24"/>
          <w:szCs w:val="24"/>
        </w:rPr>
        <w:t xml:space="preserve">Příjezd z hlavní cesty č. </w:t>
      </w:r>
      <w:r w:rsidR="00F07042">
        <w:rPr>
          <w:sz w:val="24"/>
          <w:szCs w:val="24"/>
        </w:rPr>
        <w:t xml:space="preserve">57 linoucí se celou </w:t>
      </w:r>
      <w:r w:rsidR="00D057A3">
        <w:rPr>
          <w:sz w:val="24"/>
          <w:szCs w:val="24"/>
        </w:rPr>
        <w:t>obc</w:t>
      </w:r>
      <w:r w:rsidR="00F07042">
        <w:rPr>
          <w:sz w:val="24"/>
          <w:szCs w:val="24"/>
        </w:rPr>
        <w:t>í, odbočka za hasičskou zbrojnicí.</w:t>
      </w:r>
    </w:p>
    <w:p w:rsidR="00F07042" w:rsidRDefault="00F07042" w:rsidP="00B765EF">
      <w:pPr>
        <w:rPr>
          <w:sz w:val="24"/>
          <w:szCs w:val="24"/>
        </w:rPr>
      </w:pPr>
      <w:r>
        <w:rPr>
          <w:sz w:val="24"/>
          <w:szCs w:val="24"/>
        </w:rPr>
        <w:t xml:space="preserve">GPS souřadnice: </w:t>
      </w:r>
      <w:r w:rsidRPr="00F07042">
        <w:rPr>
          <w:sz w:val="24"/>
          <w:szCs w:val="24"/>
        </w:rPr>
        <w:t>49.5444714N, 18.0233300E</w:t>
      </w:r>
    </w:p>
    <w:p w:rsidR="00662733" w:rsidRDefault="00662733" w:rsidP="00B765EF">
      <w:pPr>
        <w:rPr>
          <w:sz w:val="24"/>
          <w:szCs w:val="24"/>
        </w:rPr>
      </w:pPr>
    </w:p>
    <w:p w:rsidR="00F07042" w:rsidRDefault="00F07042" w:rsidP="00F07042">
      <w:pPr>
        <w:pStyle w:val="Nadpis2"/>
        <w:rPr>
          <w:b/>
          <w:bCs/>
          <w:color w:val="auto"/>
          <w:sz w:val="28"/>
          <w:szCs w:val="28"/>
        </w:rPr>
      </w:pPr>
      <w:r w:rsidRPr="00F07042">
        <w:rPr>
          <w:b/>
          <w:bCs/>
          <w:color w:val="auto"/>
          <w:sz w:val="28"/>
          <w:szCs w:val="28"/>
        </w:rPr>
        <w:t>1.4. Kolaudační rozhodnutí</w:t>
      </w:r>
    </w:p>
    <w:p w:rsidR="00F07042" w:rsidRDefault="00F07042" w:rsidP="00F07042"/>
    <w:p w:rsidR="00F07042" w:rsidRPr="006A62CA" w:rsidRDefault="00F07042" w:rsidP="00F07042">
      <w:pPr>
        <w:rPr>
          <w:sz w:val="24"/>
          <w:szCs w:val="24"/>
        </w:rPr>
      </w:pPr>
      <w:r w:rsidRPr="006A62CA">
        <w:rPr>
          <w:sz w:val="24"/>
          <w:szCs w:val="24"/>
        </w:rPr>
        <w:t>Zařízení ke shromažďování odpadů od občanů obce Hodslavice bylo povoleno kolaudačním rozhodnutím MěÚ Nový Jičín</w:t>
      </w:r>
      <w:r w:rsidR="002E3ED3">
        <w:rPr>
          <w:sz w:val="24"/>
          <w:szCs w:val="24"/>
        </w:rPr>
        <w:t>………………………………………… .</w:t>
      </w:r>
    </w:p>
    <w:p w:rsidR="00F07042" w:rsidRDefault="00F07042" w:rsidP="00F07042"/>
    <w:p w:rsidR="00F07042" w:rsidRPr="00F07042" w:rsidRDefault="00F07042" w:rsidP="00F07042">
      <w:pPr>
        <w:pStyle w:val="Nadpis2"/>
        <w:rPr>
          <w:b/>
          <w:bCs/>
          <w:color w:val="auto"/>
          <w:sz w:val="28"/>
          <w:szCs w:val="28"/>
        </w:rPr>
      </w:pPr>
      <w:r w:rsidRPr="00F07042">
        <w:rPr>
          <w:b/>
          <w:bCs/>
          <w:color w:val="auto"/>
          <w:sz w:val="28"/>
          <w:szCs w:val="28"/>
        </w:rPr>
        <w:t xml:space="preserve">1.5. Základní kapacitní údaje </w:t>
      </w:r>
    </w:p>
    <w:p w:rsidR="00F07042" w:rsidRDefault="00F07042" w:rsidP="00F07042"/>
    <w:p w:rsidR="00F07042" w:rsidRPr="006A62CA" w:rsidRDefault="00F07042" w:rsidP="00F07042">
      <w:pPr>
        <w:rPr>
          <w:sz w:val="24"/>
          <w:szCs w:val="24"/>
        </w:rPr>
      </w:pPr>
      <w:r w:rsidRPr="006A62CA">
        <w:rPr>
          <w:sz w:val="24"/>
          <w:szCs w:val="24"/>
        </w:rPr>
        <w:t xml:space="preserve">Předpokládaná kapacita zařízení byla ustanovena do </w:t>
      </w:r>
      <w:r w:rsidRPr="006A62CA">
        <w:rPr>
          <w:b/>
          <w:bCs/>
          <w:sz w:val="24"/>
          <w:szCs w:val="24"/>
        </w:rPr>
        <w:t>161 t ostatních odpadů</w:t>
      </w:r>
      <w:r w:rsidRPr="006A62CA">
        <w:rPr>
          <w:sz w:val="24"/>
          <w:szCs w:val="24"/>
        </w:rPr>
        <w:t xml:space="preserve"> a </w:t>
      </w:r>
      <w:r w:rsidR="007E026A" w:rsidRPr="006A62CA">
        <w:rPr>
          <w:sz w:val="24"/>
          <w:szCs w:val="24"/>
        </w:rPr>
        <w:t>do</w:t>
      </w:r>
      <w:r w:rsidRPr="006A62CA">
        <w:rPr>
          <w:sz w:val="24"/>
          <w:szCs w:val="24"/>
        </w:rPr>
        <w:t xml:space="preserve"> </w:t>
      </w:r>
      <w:r w:rsidRPr="006A62CA">
        <w:rPr>
          <w:b/>
          <w:bCs/>
          <w:sz w:val="24"/>
          <w:szCs w:val="24"/>
        </w:rPr>
        <w:t>6 t nebezpečných odpadů za rok</w:t>
      </w:r>
      <w:r w:rsidRPr="006A62CA">
        <w:rPr>
          <w:sz w:val="24"/>
          <w:szCs w:val="24"/>
        </w:rPr>
        <w:t>.</w:t>
      </w:r>
    </w:p>
    <w:p w:rsidR="00F07042" w:rsidRDefault="00F07042" w:rsidP="00F07042"/>
    <w:p w:rsidR="008933AA" w:rsidRPr="008933AA" w:rsidRDefault="008933AA" w:rsidP="008933AA">
      <w:pPr>
        <w:pStyle w:val="Nadpis2"/>
        <w:rPr>
          <w:b/>
          <w:bCs/>
          <w:color w:val="auto"/>
          <w:sz w:val="28"/>
          <w:szCs w:val="28"/>
        </w:rPr>
      </w:pPr>
      <w:r w:rsidRPr="008933AA">
        <w:rPr>
          <w:b/>
          <w:bCs/>
          <w:color w:val="auto"/>
          <w:sz w:val="28"/>
          <w:szCs w:val="28"/>
        </w:rPr>
        <w:t xml:space="preserve">1.6. Významná telefonní čísla </w:t>
      </w:r>
    </w:p>
    <w:p w:rsidR="008933AA" w:rsidRPr="008933AA" w:rsidRDefault="008933AA" w:rsidP="008933AA">
      <w:pPr>
        <w:rPr>
          <w:sz w:val="24"/>
          <w:szCs w:val="24"/>
        </w:rPr>
      </w:pPr>
      <w:r w:rsidRPr="008933AA">
        <w:rPr>
          <w:sz w:val="24"/>
          <w:szCs w:val="24"/>
        </w:rPr>
        <w:t xml:space="preserve">Záchranné složky 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8933AA" w:rsidTr="008933AA">
        <w:trPr>
          <w:trHeight w:val="1974"/>
        </w:trPr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933AA" w:rsidRPr="008933AA" w:rsidRDefault="008933AA" w:rsidP="006F3F82">
            <w:pPr>
              <w:rPr>
                <w:sz w:val="24"/>
                <w:szCs w:val="24"/>
              </w:rPr>
            </w:pPr>
            <w:r w:rsidRPr="008933AA">
              <w:rPr>
                <w:sz w:val="24"/>
                <w:szCs w:val="24"/>
              </w:rPr>
              <w:t>Integrovaný záchranný systém……………………………………………………………..……112</w:t>
            </w:r>
          </w:p>
          <w:p w:rsidR="008933AA" w:rsidRPr="008933AA" w:rsidRDefault="008933AA" w:rsidP="006F3F82">
            <w:pPr>
              <w:rPr>
                <w:sz w:val="24"/>
                <w:szCs w:val="24"/>
              </w:rPr>
            </w:pPr>
            <w:r w:rsidRPr="008933AA">
              <w:rPr>
                <w:sz w:val="24"/>
                <w:szCs w:val="24"/>
              </w:rPr>
              <w:t>Hasiči……………………………………</w:t>
            </w:r>
            <w:r>
              <w:rPr>
                <w:sz w:val="24"/>
                <w:szCs w:val="24"/>
              </w:rPr>
              <w:t>……….</w:t>
            </w:r>
            <w:r w:rsidRPr="008933AA">
              <w:rPr>
                <w:sz w:val="24"/>
                <w:szCs w:val="24"/>
              </w:rPr>
              <w:t>…………………………………………………..………150</w:t>
            </w:r>
          </w:p>
          <w:p w:rsidR="008933AA" w:rsidRPr="008933AA" w:rsidRDefault="008933AA" w:rsidP="006F3F82">
            <w:pPr>
              <w:rPr>
                <w:sz w:val="24"/>
                <w:szCs w:val="24"/>
              </w:rPr>
            </w:pPr>
            <w:r w:rsidRPr="008933AA">
              <w:rPr>
                <w:sz w:val="24"/>
                <w:szCs w:val="24"/>
              </w:rPr>
              <w:t>Záchranná služba…………………………………………………………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  <w:r w:rsidRPr="008933AA">
              <w:rPr>
                <w:sz w:val="24"/>
                <w:szCs w:val="24"/>
              </w:rPr>
              <w:t>………………….……155</w:t>
            </w:r>
          </w:p>
          <w:p w:rsidR="008933AA" w:rsidRPr="008933AA" w:rsidRDefault="008933AA" w:rsidP="006F3F82">
            <w:pPr>
              <w:rPr>
                <w:sz w:val="24"/>
                <w:szCs w:val="24"/>
              </w:rPr>
            </w:pPr>
            <w:r w:rsidRPr="008933AA">
              <w:rPr>
                <w:sz w:val="24"/>
                <w:szCs w:val="24"/>
              </w:rPr>
              <w:t>Policie………………………………………………………………………………</w:t>
            </w:r>
            <w:r>
              <w:rPr>
                <w:sz w:val="24"/>
                <w:szCs w:val="24"/>
              </w:rPr>
              <w:t>……….</w:t>
            </w:r>
            <w:r w:rsidRPr="008933AA">
              <w:rPr>
                <w:sz w:val="24"/>
                <w:szCs w:val="24"/>
              </w:rPr>
              <w:t>………….……158</w:t>
            </w:r>
          </w:p>
        </w:tc>
      </w:tr>
    </w:tbl>
    <w:p w:rsidR="008933AA" w:rsidRDefault="008933AA" w:rsidP="008933AA"/>
    <w:p w:rsidR="008933AA" w:rsidRPr="008933AA" w:rsidRDefault="008933AA" w:rsidP="008933AA">
      <w:pPr>
        <w:rPr>
          <w:rFonts w:cstheme="minorHAnsi"/>
          <w:sz w:val="24"/>
          <w:szCs w:val="24"/>
        </w:rPr>
      </w:pPr>
      <w:r w:rsidRPr="008933AA">
        <w:rPr>
          <w:rFonts w:cstheme="minorHAnsi"/>
          <w:sz w:val="24"/>
          <w:szCs w:val="24"/>
        </w:rPr>
        <w:t xml:space="preserve">Orgány státní správy </w:t>
      </w:r>
    </w:p>
    <w:p w:rsidR="008933AA" w:rsidRDefault="008933AA" w:rsidP="008933AA">
      <w:pPr>
        <w:pBdr>
          <w:top w:val="single" w:sz="4" w:space="1" w:color="auto"/>
          <w:bottom w:val="single" w:sz="4" w:space="1" w:color="auto"/>
        </w:pBdr>
        <w:shd w:val="clear" w:color="auto" w:fill="F2F2F2"/>
        <w:spacing w:line="240" w:lineRule="auto"/>
        <w:rPr>
          <w:rFonts w:cstheme="minorHAnsi"/>
          <w:sz w:val="24"/>
          <w:szCs w:val="24"/>
        </w:rPr>
      </w:pPr>
      <w:r w:rsidRPr="008933AA">
        <w:rPr>
          <w:rFonts w:cstheme="minorHAnsi"/>
          <w:sz w:val="24"/>
          <w:szCs w:val="24"/>
        </w:rPr>
        <w:t xml:space="preserve">Česká inspekce životního prostředí, Oblastní inspektorát ČIŽP </w:t>
      </w:r>
      <w:r>
        <w:rPr>
          <w:rFonts w:cstheme="minorHAnsi"/>
          <w:sz w:val="24"/>
          <w:szCs w:val="24"/>
        </w:rPr>
        <w:t>Ostrava</w:t>
      </w:r>
      <w:r w:rsidRPr="008933AA">
        <w:rPr>
          <w:rFonts w:cstheme="minorHAnsi"/>
          <w:sz w:val="24"/>
          <w:szCs w:val="24"/>
        </w:rPr>
        <w:t xml:space="preserve"> </w:t>
      </w:r>
    </w:p>
    <w:p w:rsidR="008933AA" w:rsidRPr="008933AA" w:rsidRDefault="008933AA" w:rsidP="008933AA">
      <w:pPr>
        <w:pBdr>
          <w:top w:val="single" w:sz="4" w:space="1" w:color="auto"/>
          <w:bottom w:val="single" w:sz="4" w:space="1" w:color="auto"/>
        </w:pBdr>
        <w:shd w:val="clear" w:color="auto" w:fill="F2F2F2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Valchařská 72/15, 702 00 Ostrava</w:t>
      </w:r>
    </w:p>
    <w:p w:rsidR="008933AA" w:rsidRPr="008933AA" w:rsidRDefault="008933AA" w:rsidP="008933AA">
      <w:pPr>
        <w:pBdr>
          <w:top w:val="single" w:sz="4" w:space="1" w:color="auto"/>
          <w:bottom w:val="single" w:sz="4" w:space="1" w:color="auto"/>
        </w:pBdr>
        <w:shd w:val="clear" w:color="auto" w:fill="F2F2F2"/>
        <w:spacing w:line="240" w:lineRule="auto"/>
        <w:rPr>
          <w:rFonts w:cstheme="minorHAnsi"/>
          <w:sz w:val="24"/>
          <w:szCs w:val="24"/>
        </w:rPr>
      </w:pPr>
      <w:r w:rsidRPr="008933AA">
        <w:rPr>
          <w:rFonts w:cstheme="minorHAnsi"/>
          <w:sz w:val="24"/>
          <w:szCs w:val="24"/>
        </w:rPr>
        <w:t>odpadové hospodářství……………………………………………</w:t>
      </w:r>
      <w:r>
        <w:rPr>
          <w:rFonts w:cstheme="minorHAnsi"/>
          <w:sz w:val="24"/>
          <w:szCs w:val="24"/>
        </w:rPr>
        <w:t>………………………..</w:t>
      </w:r>
      <w:r w:rsidRPr="008933AA">
        <w:rPr>
          <w:rFonts w:cstheme="minorHAnsi"/>
          <w:sz w:val="24"/>
          <w:szCs w:val="24"/>
        </w:rPr>
        <w:t>……..5</w:t>
      </w:r>
      <w:r>
        <w:rPr>
          <w:rFonts w:cstheme="minorHAnsi"/>
          <w:sz w:val="24"/>
          <w:szCs w:val="24"/>
        </w:rPr>
        <w:t>95</w:t>
      </w:r>
      <w:r w:rsidRPr="008933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134</w:t>
      </w:r>
      <w:r w:rsidRPr="008933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161</w:t>
      </w:r>
    </w:p>
    <w:p w:rsidR="008933AA" w:rsidRPr="008933AA" w:rsidRDefault="008933AA" w:rsidP="008933AA">
      <w:pPr>
        <w:pBdr>
          <w:top w:val="single" w:sz="4" w:space="1" w:color="auto"/>
          <w:bottom w:val="single" w:sz="4" w:space="1" w:color="auto"/>
        </w:pBdr>
        <w:shd w:val="clear" w:color="auto" w:fill="F2F2F2"/>
        <w:spacing w:line="240" w:lineRule="auto"/>
        <w:rPr>
          <w:rFonts w:cstheme="minorHAnsi"/>
          <w:sz w:val="24"/>
          <w:szCs w:val="24"/>
        </w:rPr>
      </w:pPr>
      <w:r w:rsidRPr="008933AA">
        <w:rPr>
          <w:rFonts w:cstheme="minorHAnsi"/>
          <w:sz w:val="24"/>
          <w:szCs w:val="24"/>
        </w:rPr>
        <w:t>ochran</w:t>
      </w:r>
      <w:r>
        <w:rPr>
          <w:rFonts w:cstheme="minorHAnsi"/>
          <w:sz w:val="24"/>
          <w:szCs w:val="24"/>
        </w:rPr>
        <w:t>a</w:t>
      </w:r>
      <w:r w:rsidRPr="008933AA">
        <w:rPr>
          <w:rFonts w:cstheme="minorHAnsi"/>
          <w:sz w:val="24"/>
          <w:szCs w:val="24"/>
        </w:rPr>
        <w:t xml:space="preserve"> vod……………………………………………</w:t>
      </w:r>
      <w:r>
        <w:rPr>
          <w:rFonts w:cstheme="minorHAnsi"/>
          <w:sz w:val="24"/>
          <w:szCs w:val="24"/>
        </w:rPr>
        <w:t>………………………..</w:t>
      </w:r>
      <w:r w:rsidRPr="008933AA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.</w:t>
      </w:r>
      <w:r w:rsidRPr="008933AA">
        <w:rPr>
          <w:rFonts w:cstheme="minorHAnsi"/>
          <w:sz w:val="24"/>
          <w:szCs w:val="24"/>
        </w:rPr>
        <w:t>..5</w:t>
      </w:r>
      <w:r>
        <w:rPr>
          <w:rFonts w:cstheme="minorHAnsi"/>
          <w:sz w:val="24"/>
          <w:szCs w:val="24"/>
        </w:rPr>
        <w:t>95</w:t>
      </w:r>
      <w:r w:rsidRPr="008933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134</w:t>
      </w:r>
      <w:r w:rsidRPr="008933A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121</w:t>
      </w:r>
    </w:p>
    <w:p w:rsidR="008933AA" w:rsidRPr="008933AA" w:rsidRDefault="008933AA" w:rsidP="008933AA">
      <w:pPr>
        <w:rPr>
          <w:rFonts w:cstheme="minorHAnsi"/>
          <w:sz w:val="24"/>
          <w:szCs w:val="24"/>
        </w:rPr>
      </w:pPr>
    </w:p>
    <w:p w:rsidR="008933AA" w:rsidRPr="008933AA" w:rsidRDefault="008933AA" w:rsidP="008933AA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cstheme="minorHAnsi"/>
          <w:sz w:val="24"/>
          <w:szCs w:val="24"/>
        </w:rPr>
      </w:pPr>
      <w:r w:rsidRPr="008933AA">
        <w:rPr>
          <w:rFonts w:cstheme="minorHAnsi"/>
          <w:sz w:val="24"/>
          <w:szCs w:val="24"/>
        </w:rPr>
        <w:t xml:space="preserve">Krajský úřad </w:t>
      </w:r>
      <w:r w:rsidR="004F3961">
        <w:rPr>
          <w:rFonts w:cstheme="minorHAnsi"/>
          <w:sz w:val="24"/>
          <w:szCs w:val="24"/>
        </w:rPr>
        <w:t>Moravskosl</w:t>
      </w:r>
      <w:r w:rsidR="005816B7">
        <w:rPr>
          <w:rFonts w:cstheme="minorHAnsi"/>
          <w:sz w:val="24"/>
          <w:szCs w:val="24"/>
        </w:rPr>
        <w:t>ezského</w:t>
      </w:r>
      <w:r w:rsidRPr="008933AA">
        <w:rPr>
          <w:rFonts w:cstheme="minorHAnsi"/>
          <w:sz w:val="24"/>
          <w:szCs w:val="24"/>
        </w:rPr>
        <w:t xml:space="preserve"> kraje, </w:t>
      </w:r>
      <w:r w:rsidR="005816B7">
        <w:rPr>
          <w:rFonts w:cstheme="minorHAnsi"/>
          <w:sz w:val="24"/>
          <w:szCs w:val="24"/>
        </w:rPr>
        <w:t>28. října 117, 702 18 Ostrava</w:t>
      </w:r>
    </w:p>
    <w:p w:rsidR="008933AA" w:rsidRPr="008933AA" w:rsidRDefault="008933AA" w:rsidP="008933AA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cstheme="minorHAnsi"/>
          <w:sz w:val="24"/>
          <w:szCs w:val="24"/>
        </w:rPr>
      </w:pPr>
      <w:r w:rsidRPr="008933AA">
        <w:rPr>
          <w:rFonts w:cstheme="minorHAnsi"/>
          <w:sz w:val="24"/>
          <w:szCs w:val="24"/>
        </w:rPr>
        <w:t>Odbor životního prostředí a zemědělství</w:t>
      </w:r>
    </w:p>
    <w:p w:rsidR="008933AA" w:rsidRPr="008933AA" w:rsidRDefault="008933AA" w:rsidP="008933AA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cstheme="minorHAnsi"/>
          <w:sz w:val="24"/>
          <w:szCs w:val="24"/>
        </w:rPr>
      </w:pPr>
      <w:r w:rsidRPr="008933AA">
        <w:rPr>
          <w:rFonts w:cstheme="minorHAnsi"/>
          <w:sz w:val="24"/>
          <w:szCs w:val="24"/>
        </w:rPr>
        <w:t>Odpadové hospodářství………………………………………………</w:t>
      </w:r>
      <w:r w:rsidR="005816B7">
        <w:rPr>
          <w:rFonts w:cstheme="minorHAnsi"/>
          <w:sz w:val="24"/>
          <w:szCs w:val="24"/>
        </w:rPr>
        <w:t>………………………….</w:t>
      </w:r>
      <w:r w:rsidRPr="008933AA">
        <w:rPr>
          <w:rFonts w:cstheme="minorHAnsi"/>
          <w:sz w:val="24"/>
          <w:szCs w:val="24"/>
        </w:rPr>
        <w:t>.</w:t>
      </w:r>
      <w:r w:rsidR="005816B7">
        <w:rPr>
          <w:rFonts w:cstheme="minorHAnsi"/>
          <w:sz w:val="24"/>
          <w:szCs w:val="24"/>
        </w:rPr>
        <w:t>595 622 383</w:t>
      </w:r>
      <w:r w:rsidRPr="008933AA">
        <w:rPr>
          <w:rFonts w:cstheme="minorHAnsi"/>
          <w:sz w:val="24"/>
          <w:szCs w:val="24"/>
        </w:rPr>
        <w:t xml:space="preserve"> </w:t>
      </w:r>
    </w:p>
    <w:p w:rsidR="008933AA" w:rsidRPr="008933AA" w:rsidRDefault="008933AA" w:rsidP="008933AA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cstheme="minorHAnsi"/>
          <w:sz w:val="24"/>
          <w:szCs w:val="24"/>
        </w:rPr>
      </w:pPr>
      <w:r w:rsidRPr="008933AA">
        <w:rPr>
          <w:rFonts w:cstheme="minorHAnsi"/>
          <w:sz w:val="24"/>
          <w:szCs w:val="24"/>
        </w:rPr>
        <w:t>Oddělení vodního hospodářství………………………………………………………</w:t>
      </w:r>
      <w:r w:rsidR="005816B7">
        <w:rPr>
          <w:rFonts w:cstheme="minorHAnsi"/>
          <w:sz w:val="24"/>
          <w:szCs w:val="24"/>
        </w:rPr>
        <w:t>……….</w:t>
      </w:r>
      <w:r w:rsidRPr="008933AA">
        <w:rPr>
          <w:rFonts w:cstheme="minorHAnsi"/>
          <w:sz w:val="24"/>
          <w:szCs w:val="24"/>
        </w:rPr>
        <w:t>5</w:t>
      </w:r>
      <w:r w:rsidR="005816B7">
        <w:rPr>
          <w:rFonts w:cstheme="minorHAnsi"/>
          <w:sz w:val="24"/>
          <w:szCs w:val="24"/>
        </w:rPr>
        <w:t>95</w:t>
      </w:r>
      <w:r w:rsidRPr="008933AA">
        <w:rPr>
          <w:rFonts w:cstheme="minorHAnsi"/>
          <w:sz w:val="24"/>
          <w:szCs w:val="24"/>
        </w:rPr>
        <w:t xml:space="preserve"> </w:t>
      </w:r>
      <w:r w:rsidR="005816B7">
        <w:rPr>
          <w:rFonts w:cstheme="minorHAnsi"/>
          <w:sz w:val="24"/>
          <w:szCs w:val="24"/>
        </w:rPr>
        <w:t>622</w:t>
      </w:r>
      <w:r w:rsidRPr="008933AA">
        <w:rPr>
          <w:rFonts w:cstheme="minorHAnsi"/>
          <w:sz w:val="24"/>
          <w:szCs w:val="24"/>
        </w:rPr>
        <w:t> </w:t>
      </w:r>
      <w:r w:rsidR="005816B7">
        <w:rPr>
          <w:rFonts w:cstheme="minorHAnsi"/>
          <w:sz w:val="24"/>
          <w:szCs w:val="24"/>
        </w:rPr>
        <w:t>683</w:t>
      </w:r>
    </w:p>
    <w:p w:rsidR="008933AA" w:rsidRPr="008933AA" w:rsidRDefault="008933AA" w:rsidP="008933AA">
      <w:pPr>
        <w:rPr>
          <w:rFonts w:cstheme="minorHAnsi"/>
          <w:sz w:val="24"/>
          <w:szCs w:val="24"/>
        </w:rPr>
      </w:pPr>
    </w:p>
    <w:p w:rsidR="008933AA" w:rsidRPr="008933AA" w:rsidRDefault="008933AA" w:rsidP="008933AA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cstheme="minorHAnsi"/>
          <w:sz w:val="24"/>
          <w:szCs w:val="24"/>
        </w:rPr>
      </w:pPr>
      <w:r w:rsidRPr="008933AA">
        <w:rPr>
          <w:rFonts w:cstheme="minorHAnsi"/>
          <w:sz w:val="24"/>
          <w:szCs w:val="24"/>
        </w:rPr>
        <w:t xml:space="preserve">Krajská hygienická stanice </w:t>
      </w:r>
      <w:r w:rsidR="005816B7">
        <w:rPr>
          <w:rFonts w:cstheme="minorHAnsi"/>
          <w:sz w:val="24"/>
          <w:szCs w:val="24"/>
        </w:rPr>
        <w:t>Moravskoslezského</w:t>
      </w:r>
      <w:r w:rsidRPr="008933AA">
        <w:rPr>
          <w:rFonts w:cstheme="minorHAnsi"/>
          <w:sz w:val="24"/>
          <w:szCs w:val="24"/>
        </w:rPr>
        <w:t xml:space="preserve"> kraje se sídlem ve </w:t>
      </w:r>
      <w:r w:rsidR="005816B7">
        <w:rPr>
          <w:rFonts w:cstheme="minorHAnsi"/>
          <w:sz w:val="24"/>
          <w:szCs w:val="24"/>
        </w:rPr>
        <w:t>Ostravě</w:t>
      </w:r>
      <w:r w:rsidRPr="008933AA">
        <w:rPr>
          <w:rFonts w:cstheme="minorHAnsi"/>
          <w:sz w:val="24"/>
          <w:szCs w:val="24"/>
        </w:rPr>
        <w:t xml:space="preserve">, Územní pracoviště </w:t>
      </w:r>
      <w:r w:rsidR="005816B7">
        <w:rPr>
          <w:rFonts w:cstheme="minorHAnsi"/>
          <w:sz w:val="24"/>
          <w:szCs w:val="24"/>
        </w:rPr>
        <w:t>Nový Jičín</w:t>
      </w:r>
    </w:p>
    <w:p w:rsidR="008933AA" w:rsidRPr="008933AA" w:rsidRDefault="005816B7" w:rsidP="008933AA">
      <w:pPr>
        <w:pStyle w:val="Default"/>
        <w:pBdr>
          <w:top w:val="single" w:sz="4" w:space="1" w:color="auto"/>
          <w:bottom w:val="single" w:sz="4" w:space="1" w:color="auto"/>
        </w:pBdr>
        <w:shd w:val="clear" w:color="auto" w:fill="F2F2F2"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 w:rsidRPr="005816B7">
        <w:rPr>
          <w:rFonts w:asciiTheme="minorHAnsi" w:hAnsiTheme="minorHAnsi" w:cstheme="minorHAnsi"/>
        </w:rPr>
        <w:t xml:space="preserve">Štefánikova 826/7, 741 01 Nový Jičín </w:t>
      </w:r>
      <w:r w:rsidR="008933AA" w:rsidRPr="008933AA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.</w:t>
      </w:r>
      <w:r w:rsidR="008933AA" w:rsidRPr="008933AA">
        <w:rPr>
          <w:rFonts w:asciiTheme="minorHAnsi" w:hAnsiTheme="minorHAnsi" w:cstheme="minorHAnsi"/>
        </w:rPr>
        <w:t>……………...</w:t>
      </w:r>
      <w:r>
        <w:rPr>
          <w:rFonts w:asciiTheme="minorHAnsi" w:hAnsiTheme="minorHAnsi" w:cstheme="minorHAnsi"/>
        </w:rPr>
        <w:t>556 770</w:t>
      </w:r>
      <w:r w:rsidR="000A1C8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370</w:t>
      </w:r>
    </w:p>
    <w:p w:rsidR="008933AA" w:rsidRDefault="008933AA" w:rsidP="00F07042"/>
    <w:p w:rsidR="000A1C81" w:rsidRDefault="000A1C81" w:rsidP="00F07042">
      <w:pPr>
        <w:rPr>
          <w:sz w:val="24"/>
          <w:szCs w:val="24"/>
        </w:rPr>
      </w:pPr>
      <w:r w:rsidRPr="000A1C81">
        <w:rPr>
          <w:sz w:val="24"/>
          <w:szCs w:val="24"/>
        </w:rPr>
        <w:t>Odpady</w:t>
      </w:r>
    </w:p>
    <w:p w:rsidR="000A1C81" w:rsidRDefault="000A1C81" w:rsidP="000A1C81">
      <w:pPr>
        <w:pBdr>
          <w:top w:val="single" w:sz="4" w:space="1" w:color="auto"/>
          <w:bottom w:val="single" w:sz="4" w:space="1" w:color="auto"/>
        </w:pBdr>
        <w:shd w:val="clear" w:color="auto" w:fill="F2F2F2"/>
      </w:pPr>
      <w:r>
        <w:t>SUEZ, a.s., Hemy 909, 75</w:t>
      </w:r>
      <w:r w:rsidR="00330210">
        <w:t>7</w:t>
      </w:r>
      <w:r>
        <w:t xml:space="preserve"> 01 V</w:t>
      </w:r>
      <w:r w:rsidR="00330210">
        <w:t>alašské Meziříčí</w:t>
      </w:r>
      <w:r>
        <w:t>………………………………………………...72</w:t>
      </w:r>
      <w:r w:rsidR="00330210">
        <w:t>4</w:t>
      </w:r>
      <w:r>
        <w:t> </w:t>
      </w:r>
      <w:r w:rsidR="00330210">
        <w:t>605</w:t>
      </w:r>
      <w:r w:rsidR="004F4844">
        <w:t> </w:t>
      </w:r>
      <w:r w:rsidR="00330210">
        <w:t>703</w:t>
      </w:r>
    </w:p>
    <w:p w:rsidR="004F4844" w:rsidRDefault="004F4844" w:rsidP="000A1C81">
      <w:pPr>
        <w:pBdr>
          <w:top w:val="single" w:sz="4" w:space="1" w:color="auto"/>
          <w:bottom w:val="single" w:sz="4" w:space="1" w:color="auto"/>
        </w:pBdr>
        <w:shd w:val="clear" w:color="auto" w:fill="F2F2F2"/>
      </w:pPr>
      <w:r>
        <w:t>ASOMPO, a.s., Životice u Nového Jičína 194, 742 72………………………………………….556 759</w:t>
      </w:r>
      <w:r w:rsidR="001D59E3">
        <w:t> </w:t>
      </w:r>
      <w:r>
        <w:t>385</w:t>
      </w:r>
    </w:p>
    <w:p w:rsidR="001D59E3" w:rsidRDefault="001D59E3" w:rsidP="000A1C81">
      <w:pPr>
        <w:pBdr>
          <w:top w:val="single" w:sz="4" w:space="1" w:color="auto"/>
          <w:bottom w:val="single" w:sz="4" w:space="1" w:color="auto"/>
        </w:pBdr>
        <w:shd w:val="clear" w:color="auto" w:fill="F2F2F2"/>
      </w:pPr>
      <w:r>
        <w:t>REMA Systém a.s………………………………………………………………………………………………..</w:t>
      </w:r>
    </w:p>
    <w:p w:rsidR="000A1C81" w:rsidRDefault="000A1C81" w:rsidP="00F07042">
      <w:pPr>
        <w:rPr>
          <w:sz w:val="24"/>
          <w:szCs w:val="24"/>
        </w:rPr>
      </w:pPr>
    </w:p>
    <w:p w:rsidR="0060772F" w:rsidRDefault="0060772F" w:rsidP="00F07042">
      <w:pPr>
        <w:rPr>
          <w:sz w:val="24"/>
          <w:szCs w:val="24"/>
        </w:rPr>
      </w:pPr>
    </w:p>
    <w:p w:rsidR="0060772F" w:rsidRDefault="0060772F" w:rsidP="00F07042">
      <w:pPr>
        <w:rPr>
          <w:sz w:val="24"/>
          <w:szCs w:val="24"/>
        </w:rPr>
      </w:pPr>
    </w:p>
    <w:p w:rsidR="0060772F" w:rsidRDefault="0060772F" w:rsidP="00F07042">
      <w:pPr>
        <w:rPr>
          <w:sz w:val="24"/>
          <w:szCs w:val="24"/>
        </w:rPr>
      </w:pPr>
    </w:p>
    <w:p w:rsidR="0060772F" w:rsidRDefault="0060772F" w:rsidP="00F93116">
      <w:pPr>
        <w:pStyle w:val="Nadpis1"/>
        <w:numPr>
          <w:ilvl w:val="0"/>
          <w:numId w:val="2"/>
        </w:numPr>
        <w:rPr>
          <w:b/>
          <w:bCs/>
          <w:color w:val="auto"/>
        </w:rPr>
      </w:pPr>
      <w:r w:rsidRPr="00F93116">
        <w:rPr>
          <w:b/>
          <w:bCs/>
          <w:color w:val="auto"/>
        </w:rPr>
        <w:t xml:space="preserve">Charakter a účel zařízení </w:t>
      </w:r>
    </w:p>
    <w:p w:rsidR="00F93116" w:rsidRDefault="00F93116" w:rsidP="00F93116"/>
    <w:p w:rsidR="00F93116" w:rsidRPr="00F93116" w:rsidRDefault="00F93116" w:rsidP="00F93116">
      <w:pPr>
        <w:rPr>
          <w:sz w:val="24"/>
          <w:szCs w:val="24"/>
        </w:rPr>
      </w:pPr>
      <w:r w:rsidRPr="00F93116">
        <w:rPr>
          <w:sz w:val="24"/>
          <w:szCs w:val="24"/>
        </w:rPr>
        <w:t>Sběrný dvůr byl zřízen zejména z důvodu zajištění sběru ostatních a nebezpečných odpadů produkovaných občany obce Hodslavice.</w:t>
      </w:r>
    </w:p>
    <w:p w:rsidR="00F93116" w:rsidRPr="00F93116" w:rsidRDefault="00F93116" w:rsidP="00F93116">
      <w:pPr>
        <w:rPr>
          <w:sz w:val="24"/>
          <w:szCs w:val="24"/>
        </w:rPr>
      </w:pPr>
      <w:r w:rsidRPr="00F93116">
        <w:rPr>
          <w:sz w:val="24"/>
          <w:szCs w:val="24"/>
        </w:rPr>
        <w:t>Zařízení slouží k:</w:t>
      </w:r>
    </w:p>
    <w:p w:rsidR="00F93116" w:rsidRPr="00F93116" w:rsidRDefault="00F93116" w:rsidP="00F93116">
      <w:pPr>
        <w:rPr>
          <w:sz w:val="24"/>
          <w:szCs w:val="24"/>
        </w:rPr>
      </w:pPr>
      <w:r w:rsidRPr="00F93116">
        <w:rPr>
          <w:sz w:val="24"/>
          <w:szCs w:val="24"/>
        </w:rPr>
        <w:t>-</w:t>
      </w:r>
      <w:r w:rsidRPr="00F93116">
        <w:rPr>
          <w:sz w:val="24"/>
          <w:szCs w:val="24"/>
        </w:rPr>
        <w:tab/>
        <w:t xml:space="preserve">shromažďování a skladování odpadů </w:t>
      </w:r>
    </w:p>
    <w:p w:rsidR="00F93116" w:rsidRDefault="00F93116" w:rsidP="00F93116">
      <w:pPr>
        <w:rPr>
          <w:sz w:val="24"/>
          <w:szCs w:val="24"/>
        </w:rPr>
      </w:pPr>
      <w:r w:rsidRPr="00F93116">
        <w:rPr>
          <w:sz w:val="24"/>
          <w:szCs w:val="24"/>
        </w:rPr>
        <w:t>-</w:t>
      </w:r>
      <w:r w:rsidRPr="00F93116">
        <w:rPr>
          <w:sz w:val="24"/>
          <w:szCs w:val="24"/>
        </w:rPr>
        <w:tab/>
        <w:t xml:space="preserve">dotřiďování přijatých odpadů </w:t>
      </w:r>
    </w:p>
    <w:p w:rsidR="00F93116" w:rsidRPr="00F93116" w:rsidRDefault="00F93116" w:rsidP="00F93116">
      <w:pPr>
        <w:rPr>
          <w:sz w:val="24"/>
          <w:szCs w:val="24"/>
        </w:rPr>
      </w:pPr>
      <w:r w:rsidRPr="00F93116">
        <w:rPr>
          <w:sz w:val="24"/>
          <w:szCs w:val="24"/>
        </w:rPr>
        <w:t>-</w:t>
      </w:r>
      <w:r w:rsidRPr="00F93116">
        <w:rPr>
          <w:sz w:val="24"/>
          <w:szCs w:val="24"/>
        </w:rPr>
        <w:tab/>
        <w:t>sběru vybraných druhů materiálově využitelných odpadů (papír, kov)</w:t>
      </w:r>
    </w:p>
    <w:p w:rsidR="00F93116" w:rsidRDefault="00F93116" w:rsidP="00F93116">
      <w:pPr>
        <w:rPr>
          <w:sz w:val="24"/>
          <w:szCs w:val="24"/>
        </w:rPr>
      </w:pPr>
      <w:r w:rsidRPr="00F93116">
        <w:rPr>
          <w:sz w:val="24"/>
          <w:szCs w:val="24"/>
        </w:rPr>
        <w:t>-</w:t>
      </w:r>
      <w:r w:rsidRPr="00F93116">
        <w:rPr>
          <w:sz w:val="24"/>
          <w:szCs w:val="24"/>
        </w:rPr>
        <w:tab/>
        <w:t>přijímání vyřazených výrobků určených ke zpětnému odběru (elektrozařízení, baterie, osvětlovací technika)</w:t>
      </w:r>
    </w:p>
    <w:p w:rsidR="008951E9" w:rsidRDefault="008951E9" w:rsidP="008951E9">
      <w:pPr>
        <w:pStyle w:val="Nadpis2"/>
        <w:rPr>
          <w:b/>
          <w:bCs/>
          <w:color w:val="auto"/>
          <w:sz w:val="28"/>
          <w:szCs w:val="28"/>
        </w:rPr>
      </w:pPr>
      <w:r w:rsidRPr="008951E9">
        <w:rPr>
          <w:b/>
          <w:bCs/>
          <w:color w:val="auto"/>
          <w:sz w:val="28"/>
          <w:szCs w:val="28"/>
        </w:rPr>
        <w:t xml:space="preserve">2.1. Přehled druhů odpadů, pro něž je zařízení určeno </w:t>
      </w:r>
    </w:p>
    <w:p w:rsidR="008951E9" w:rsidRPr="008951E9" w:rsidRDefault="008951E9" w:rsidP="008951E9"/>
    <w:p w:rsidR="008951E9" w:rsidRDefault="008951E9" w:rsidP="008951E9">
      <w:r>
        <w:t>Tabulka č.1.Přehled ostatních druhů odpadů přijímaných do zařízení</w:t>
      </w:r>
    </w:p>
    <w:tbl>
      <w:tblPr>
        <w:tblW w:w="91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6101"/>
      </w:tblGrid>
      <w:tr w:rsidR="008951E9" w:rsidRPr="0053516F" w:rsidTr="00F62478">
        <w:trPr>
          <w:trHeight w:val="403"/>
        </w:trPr>
        <w:tc>
          <w:tcPr>
            <w:tcW w:w="1809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b/>
                <w:bCs/>
                <w:color w:val="000000"/>
                <w:sz w:val="20"/>
                <w:szCs w:val="20"/>
                <w:lang w:eastAsia="cs-CZ"/>
              </w:rPr>
              <w:t>Katalogové číslo</w:t>
            </w:r>
          </w:p>
        </w:tc>
        <w:tc>
          <w:tcPr>
            <w:tcW w:w="1276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b/>
                <w:bCs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6101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Název odpadu </w:t>
            </w:r>
          </w:p>
        </w:tc>
      </w:tr>
      <w:tr w:rsidR="008951E9" w:rsidRPr="0053516F" w:rsidTr="00F62478">
        <w:trPr>
          <w:trHeight w:val="96"/>
        </w:trPr>
        <w:tc>
          <w:tcPr>
            <w:tcW w:w="1809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150101</w:t>
            </w:r>
          </w:p>
        </w:tc>
        <w:tc>
          <w:tcPr>
            <w:tcW w:w="1276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 xml:space="preserve">Papírové a lepenkové obaly </w:t>
            </w:r>
          </w:p>
        </w:tc>
      </w:tr>
      <w:tr w:rsidR="008951E9" w:rsidRPr="0053516F" w:rsidTr="00F62478">
        <w:trPr>
          <w:trHeight w:val="96"/>
        </w:trPr>
        <w:tc>
          <w:tcPr>
            <w:tcW w:w="1809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150102</w:t>
            </w:r>
          </w:p>
        </w:tc>
        <w:tc>
          <w:tcPr>
            <w:tcW w:w="1276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 xml:space="preserve">Plastové obaly </w:t>
            </w:r>
          </w:p>
        </w:tc>
      </w:tr>
      <w:tr w:rsidR="008951E9" w:rsidRPr="0053516F" w:rsidTr="00F62478">
        <w:trPr>
          <w:trHeight w:val="96"/>
        </w:trPr>
        <w:tc>
          <w:tcPr>
            <w:tcW w:w="1809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150103</w:t>
            </w:r>
          </w:p>
        </w:tc>
        <w:tc>
          <w:tcPr>
            <w:tcW w:w="1276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 xml:space="preserve">Dřevěné obaly </w:t>
            </w:r>
          </w:p>
        </w:tc>
      </w:tr>
      <w:tr w:rsidR="008951E9" w:rsidRPr="0053516F" w:rsidTr="00F62478">
        <w:trPr>
          <w:trHeight w:val="96"/>
        </w:trPr>
        <w:tc>
          <w:tcPr>
            <w:tcW w:w="1809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150104</w:t>
            </w:r>
          </w:p>
        </w:tc>
        <w:tc>
          <w:tcPr>
            <w:tcW w:w="1276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 xml:space="preserve">Kovové obaly </w:t>
            </w:r>
          </w:p>
        </w:tc>
      </w:tr>
      <w:tr w:rsidR="00F62478" w:rsidRPr="0053516F" w:rsidTr="00F62478">
        <w:trPr>
          <w:trHeight w:val="96"/>
        </w:trPr>
        <w:tc>
          <w:tcPr>
            <w:tcW w:w="1809" w:type="dxa"/>
          </w:tcPr>
          <w:p w:rsidR="00F62478" w:rsidRPr="0053516F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150106</w:t>
            </w:r>
          </w:p>
        </w:tc>
        <w:tc>
          <w:tcPr>
            <w:tcW w:w="1276" w:type="dxa"/>
          </w:tcPr>
          <w:p w:rsidR="00F62478" w:rsidRPr="0053516F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F62478" w:rsidRPr="0053516F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 xml:space="preserve">Směsné obaly </w:t>
            </w:r>
          </w:p>
        </w:tc>
      </w:tr>
      <w:tr w:rsidR="00F62478" w:rsidRPr="0053516F" w:rsidTr="00F62478">
        <w:trPr>
          <w:trHeight w:val="96"/>
        </w:trPr>
        <w:tc>
          <w:tcPr>
            <w:tcW w:w="1809" w:type="dxa"/>
          </w:tcPr>
          <w:p w:rsidR="00F62478" w:rsidRPr="0053516F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150107</w:t>
            </w:r>
          </w:p>
        </w:tc>
        <w:tc>
          <w:tcPr>
            <w:tcW w:w="1276" w:type="dxa"/>
          </w:tcPr>
          <w:p w:rsidR="00F62478" w:rsidRPr="0053516F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F62478" w:rsidRPr="0053516F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 xml:space="preserve">Skleněné obaly </w:t>
            </w:r>
          </w:p>
        </w:tc>
      </w:tr>
      <w:tr w:rsidR="00F62478" w:rsidRPr="0053516F" w:rsidTr="00F62478">
        <w:trPr>
          <w:trHeight w:val="217"/>
        </w:trPr>
        <w:tc>
          <w:tcPr>
            <w:tcW w:w="1809" w:type="dxa"/>
          </w:tcPr>
          <w:p w:rsidR="00F62478" w:rsidRPr="0053516F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160103</w:t>
            </w:r>
          </w:p>
        </w:tc>
        <w:tc>
          <w:tcPr>
            <w:tcW w:w="1276" w:type="dxa"/>
          </w:tcPr>
          <w:p w:rsidR="00F62478" w:rsidRPr="0053516F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F62478" w:rsidRPr="0053516F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color w:val="000000"/>
                <w:sz w:val="20"/>
                <w:szCs w:val="20"/>
                <w:lang w:eastAsia="cs-CZ"/>
              </w:rPr>
              <w:t xml:space="preserve">Pneumatiky </w:t>
            </w:r>
          </w:p>
        </w:tc>
      </w:tr>
      <w:tr w:rsidR="00F62478" w:rsidRPr="00E714D5" w:rsidTr="00F62478">
        <w:trPr>
          <w:trHeight w:val="96"/>
        </w:trPr>
        <w:tc>
          <w:tcPr>
            <w:tcW w:w="1809" w:type="dxa"/>
          </w:tcPr>
          <w:p w:rsidR="00F62478" w:rsidRPr="00E714D5" w:rsidRDefault="00CD5E64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170103</w:t>
            </w:r>
          </w:p>
        </w:tc>
        <w:tc>
          <w:tcPr>
            <w:tcW w:w="1276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F62478" w:rsidRPr="00E714D5" w:rsidRDefault="00CD5E64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Keramika</w:t>
            </w:r>
          </w:p>
        </w:tc>
      </w:tr>
      <w:tr w:rsidR="00F62478" w:rsidRPr="00E714D5" w:rsidTr="00F62478">
        <w:trPr>
          <w:trHeight w:val="96"/>
        </w:trPr>
        <w:tc>
          <w:tcPr>
            <w:tcW w:w="1809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170202</w:t>
            </w:r>
          </w:p>
        </w:tc>
        <w:tc>
          <w:tcPr>
            <w:tcW w:w="1276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 xml:space="preserve">Sklo </w:t>
            </w:r>
          </w:p>
        </w:tc>
      </w:tr>
      <w:tr w:rsidR="00F62478" w:rsidRPr="00E714D5" w:rsidTr="00F62478">
        <w:trPr>
          <w:trHeight w:val="96"/>
        </w:trPr>
        <w:tc>
          <w:tcPr>
            <w:tcW w:w="1809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170203</w:t>
            </w:r>
          </w:p>
        </w:tc>
        <w:tc>
          <w:tcPr>
            <w:tcW w:w="1276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 xml:space="preserve">Plasty </w:t>
            </w:r>
          </w:p>
        </w:tc>
      </w:tr>
      <w:tr w:rsidR="00F62478" w:rsidRPr="00E714D5" w:rsidTr="00F62478">
        <w:trPr>
          <w:trHeight w:val="96"/>
        </w:trPr>
        <w:tc>
          <w:tcPr>
            <w:tcW w:w="1809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170405</w:t>
            </w:r>
          </w:p>
        </w:tc>
        <w:tc>
          <w:tcPr>
            <w:tcW w:w="1276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 xml:space="preserve">Železo a ocel </w:t>
            </w:r>
          </w:p>
        </w:tc>
      </w:tr>
      <w:tr w:rsidR="00F62478" w:rsidRPr="00E714D5" w:rsidTr="00F62478">
        <w:trPr>
          <w:trHeight w:val="96"/>
        </w:trPr>
        <w:tc>
          <w:tcPr>
            <w:tcW w:w="1809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170604</w:t>
            </w:r>
          </w:p>
        </w:tc>
        <w:tc>
          <w:tcPr>
            <w:tcW w:w="1276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 xml:space="preserve">Izolační materiály neuvedené pod čísly 17 06 01 a 17 06 03 </w:t>
            </w:r>
          </w:p>
        </w:tc>
      </w:tr>
      <w:tr w:rsidR="00F62478" w:rsidRPr="00E714D5" w:rsidTr="00F62478">
        <w:trPr>
          <w:trHeight w:val="96"/>
        </w:trPr>
        <w:tc>
          <w:tcPr>
            <w:tcW w:w="1809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200101</w:t>
            </w:r>
          </w:p>
        </w:tc>
        <w:tc>
          <w:tcPr>
            <w:tcW w:w="1276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 xml:space="preserve">Papír a lepenka </w:t>
            </w:r>
          </w:p>
        </w:tc>
      </w:tr>
      <w:tr w:rsidR="00F62478" w:rsidRPr="00E714D5" w:rsidTr="00F62478">
        <w:trPr>
          <w:trHeight w:val="96"/>
        </w:trPr>
        <w:tc>
          <w:tcPr>
            <w:tcW w:w="1809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200102</w:t>
            </w:r>
          </w:p>
        </w:tc>
        <w:tc>
          <w:tcPr>
            <w:tcW w:w="1276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 xml:space="preserve">Sklo </w:t>
            </w:r>
          </w:p>
        </w:tc>
      </w:tr>
      <w:tr w:rsidR="00F62478" w:rsidRPr="00E714D5" w:rsidTr="00F62478">
        <w:trPr>
          <w:trHeight w:val="96"/>
        </w:trPr>
        <w:tc>
          <w:tcPr>
            <w:tcW w:w="1809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200110</w:t>
            </w:r>
          </w:p>
        </w:tc>
        <w:tc>
          <w:tcPr>
            <w:tcW w:w="1276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F62478" w:rsidRPr="00E714D5" w:rsidRDefault="00F62478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 xml:space="preserve">Oděvy </w:t>
            </w:r>
          </w:p>
        </w:tc>
      </w:tr>
      <w:tr w:rsidR="00614306" w:rsidRPr="00E714D5" w:rsidTr="00F62478">
        <w:trPr>
          <w:trHeight w:val="96"/>
        </w:trPr>
        <w:tc>
          <w:tcPr>
            <w:tcW w:w="1809" w:type="dxa"/>
          </w:tcPr>
          <w:p w:rsidR="00614306" w:rsidRPr="00E714D5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200125</w:t>
            </w:r>
          </w:p>
        </w:tc>
        <w:tc>
          <w:tcPr>
            <w:tcW w:w="1276" w:type="dxa"/>
          </w:tcPr>
          <w:p w:rsidR="00614306" w:rsidRPr="00E714D5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614306" w:rsidRPr="00E714D5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Jedlý olej a tuk</w:t>
            </w:r>
          </w:p>
        </w:tc>
      </w:tr>
      <w:tr w:rsidR="00614306" w:rsidRPr="00E714D5" w:rsidTr="00F62478">
        <w:trPr>
          <w:trHeight w:val="96"/>
        </w:trPr>
        <w:tc>
          <w:tcPr>
            <w:tcW w:w="1809" w:type="dxa"/>
          </w:tcPr>
          <w:p w:rsidR="00614306" w:rsidRPr="00E714D5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200136</w:t>
            </w:r>
          </w:p>
        </w:tc>
        <w:tc>
          <w:tcPr>
            <w:tcW w:w="1276" w:type="dxa"/>
          </w:tcPr>
          <w:p w:rsidR="00614306" w:rsidRPr="00E714D5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614306" w:rsidRPr="00E714D5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 xml:space="preserve">Vyřazené elektrické a elektronické zařízení neuvedené pod čísly 20 01 21, 20 01 23 a 20 01 35 </w:t>
            </w:r>
          </w:p>
        </w:tc>
      </w:tr>
      <w:tr w:rsidR="00614306" w:rsidRPr="00E714D5" w:rsidTr="00F62478">
        <w:trPr>
          <w:trHeight w:val="96"/>
        </w:trPr>
        <w:tc>
          <w:tcPr>
            <w:tcW w:w="1809" w:type="dxa"/>
          </w:tcPr>
          <w:p w:rsidR="00614306" w:rsidRPr="00E714D5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200139</w:t>
            </w:r>
          </w:p>
        </w:tc>
        <w:tc>
          <w:tcPr>
            <w:tcW w:w="1276" w:type="dxa"/>
          </w:tcPr>
          <w:p w:rsidR="00614306" w:rsidRPr="00E714D5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614306" w:rsidRPr="00E714D5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 xml:space="preserve">Plasty </w:t>
            </w:r>
          </w:p>
        </w:tc>
      </w:tr>
      <w:tr w:rsidR="00614306" w:rsidRPr="00E714D5" w:rsidTr="00F62478">
        <w:trPr>
          <w:trHeight w:val="96"/>
        </w:trPr>
        <w:tc>
          <w:tcPr>
            <w:tcW w:w="1809" w:type="dxa"/>
          </w:tcPr>
          <w:p w:rsidR="00614306" w:rsidRPr="00E714D5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200140</w:t>
            </w:r>
          </w:p>
        </w:tc>
        <w:tc>
          <w:tcPr>
            <w:tcW w:w="1276" w:type="dxa"/>
          </w:tcPr>
          <w:p w:rsidR="00614306" w:rsidRPr="00E714D5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614306" w:rsidRPr="00E714D5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 xml:space="preserve">Kovy </w:t>
            </w:r>
          </w:p>
        </w:tc>
      </w:tr>
      <w:tr w:rsidR="00614306" w:rsidRPr="00E714D5" w:rsidTr="00F62478">
        <w:trPr>
          <w:trHeight w:val="96"/>
        </w:trPr>
        <w:tc>
          <w:tcPr>
            <w:tcW w:w="1809" w:type="dxa"/>
          </w:tcPr>
          <w:p w:rsidR="00614306" w:rsidRPr="00912720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200301</w:t>
            </w:r>
          </w:p>
        </w:tc>
        <w:tc>
          <w:tcPr>
            <w:tcW w:w="1276" w:type="dxa"/>
          </w:tcPr>
          <w:p w:rsidR="00614306" w:rsidRPr="00912720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614306" w:rsidRPr="00912720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 xml:space="preserve">Směsný komunální odpad </w:t>
            </w:r>
          </w:p>
        </w:tc>
      </w:tr>
      <w:tr w:rsidR="00614306" w:rsidRPr="00E714D5" w:rsidTr="00F62478">
        <w:trPr>
          <w:trHeight w:val="96"/>
        </w:trPr>
        <w:tc>
          <w:tcPr>
            <w:tcW w:w="1809" w:type="dxa"/>
          </w:tcPr>
          <w:p w:rsidR="00614306" w:rsidRPr="00F21E57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200307</w:t>
            </w:r>
          </w:p>
        </w:tc>
        <w:tc>
          <w:tcPr>
            <w:tcW w:w="1276" w:type="dxa"/>
          </w:tcPr>
          <w:p w:rsidR="00614306" w:rsidRPr="00F21E57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101" w:type="dxa"/>
          </w:tcPr>
          <w:p w:rsidR="00614306" w:rsidRPr="00F21E57" w:rsidRDefault="00614306" w:rsidP="0061430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E714D5">
              <w:rPr>
                <w:color w:val="000000"/>
                <w:sz w:val="20"/>
                <w:szCs w:val="20"/>
                <w:lang w:eastAsia="cs-CZ"/>
              </w:rPr>
              <w:t xml:space="preserve">Objemný odpad </w:t>
            </w:r>
          </w:p>
        </w:tc>
      </w:tr>
    </w:tbl>
    <w:p w:rsidR="008951E9" w:rsidRDefault="008951E9" w:rsidP="008951E9"/>
    <w:p w:rsidR="008951E9" w:rsidRDefault="008951E9" w:rsidP="008951E9">
      <w:r>
        <w:t xml:space="preserve">Odpady budou shromažďovány utříděné podle jednotlivých druhů. </w:t>
      </w:r>
    </w:p>
    <w:p w:rsidR="008951E9" w:rsidRDefault="008951E9" w:rsidP="008951E9">
      <w:r>
        <w:t>V případě odpadu:</w:t>
      </w:r>
    </w:p>
    <w:p w:rsidR="008951E9" w:rsidRDefault="008951E9" w:rsidP="008951E9">
      <w:r>
        <w:t xml:space="preserve">- papíru (150101, 200101), </w:t>
      </w:r>
    </w:p>
    <w:p w:rsidR="008951E9" w:rsidRDefault="008951E9" w:rsidP="008951E9">
      <w:r>
        <w:t>- plastů (150102, 170203, 200139),</w:t>
      </w:r>
    </w:p>
    <w:p w:rsidR="008951E9" w:rsidRDefault="008951E9" w:rsidP="008951E9">
      <w:r>
        <w:t xml:space="preserve">- skla (150107, 170202, 200102), </w:t>
      </w:r>
    </w:p>
    <w:p w:rsidR="008951E9" w:rsidRDefault="008951E9" w:rsidP="008951E9">
      <w:r>
        <w:t>- železných kovů (150104, 170405, 200140),</w:t>
      </w:r>
    </w:p>
    <w:p w:rsidR="008951E9" w:rsidRDefault="008951E9" w:rsidP="008951E9">
      <w:r>
        <w:t>je možné v případě potřeby společné shromažďování pod převládajícím katalogovým číslem.</w:t>
      </w:r>
    </w:p>
    <w:p w:rsidR="0072706A" w:rsidRDefault="0072706A" w:rsidP="008951E9"/>
    <w:p w:rsidR="008951E9" w:rsidRDefault="008951E9" w:rsidP="008951E9">
      <w:r>
        <w:t>Tabulka č.2. Přehled nebezpečných druhů odpadů přijímaných do zařízení</w:t>
      </w:r>
    </w:p>
    <w:tbl>
      <w:tblPr>
        <w:tblW w:w="91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6101"/>
      </w:tblGrid>
      <w:tr w:rsidR="008951E9" w:rsidRPr="0053516F" w:rsidTr="00CD5E64">
        <w:trPr>
          <w:trHeight w:val="403"/>
        </w:trPr>
        <w:tc>
          <w:tcPr>
            <w:tcW w:w="1809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b/>
                <w:bCs/>
                <w:color w:val="000000"/>
                <w:sz w:val="20"/>
                <w:szCs w:val="20"/>
                <w:lang w:eastAsia="cs-CZ"/>
              </w:rPr>
              <w:t>Katalogové číslo</w:t>
            </w:r>
          </w:p>
        </w:tc>
        <w:tc>
          <w:tcPr>
            <w:tcW w:w="1276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b/>
                <w:bCs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6101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53516F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Název odpadu </w:t>
            </w:r>
          </w:p>
        </w:tc>
      </w:tr>
      <w:tr w:rsidR="008951E9" w:rsidRPr="0053516F" w:rsidTr="00CD5E64">
        <w:trPr>
          <w:trHeight w:val="96"/>
        </w:trPr>
        <w:tc>
          <w:tcPr>
            <w:tcW w:w="1809" w:type="dxa"/>
          </w:tcPr>
          <w:p w:rsidR="008951E9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130208</w:t>
            </w:r>
          </w:p>
        </w:tc>
        <w:tc>
          <w:tcPr>
            <w:tcW w:w="1276" w:type="dxa"/>
          </w:tcPr>
          <w:p w:rsidR="008951E9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6101" w:type="dxa"/>
          </w:tcPr>
          <w:p w:rsidR="008951E9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727C0B">
              <w:rPr>
                <w:color w:val="000000"/>
                <w:sz w:val="20"/>
                <w:szCs w:val="20"/>
                <w:lang w:eastAsia="cs-CZ"/>
              </w:rPr>
              <w:t>Jiné motorové, převodové a mazací oleje</w:t>
            </w:r>
          </w:p>
        </w:tc>
      </w:tr>
      <w:tr w:rsidR="008951E9" w:rsidRPr="0053516F" w:rsidTr="00CD5E64">
        <w:trPr>
          <w:trHeight w:val="96"/>
        </w:trPr>
        <w:tc>
          <w:tcPr>
            <w:tcW w:w="1809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1501</w:t>
            </w:r>
            <w:r w:rsidRPr="0053516F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6101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Obaly obsahující zbytky nebezpečných látek nebo obaly těmito látkami znečištěné</w:t>
            </w:r>
          </w:p>
        </w:tc>
      </w:tr>
      <w:tr w:rsidR="008951E9" w:rsidRPr="0053516F" w:rsidTr="00CD5E64">
        <w:trPr>
          <w:trHeight w:val="217"/>
        </w:trPr>
        <w:tc>
          <w:tcPr>
            <w:tcW w:w="1809" w:type="dxa"/>
          </w:tcPr>
          <w:p w:rsidR="008951E9" w:rsidRPr="008862CC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62CC">
              <w:rPr>
                <w:sz w:val="20"/>
                <w:szCs w:val="20"/>
                <w:lang w:eastAsia="cs-CZ"/>
              </w:rPr>
              <w:t>150111</w:t>
            </w:r>
          </w:p>
        </w:tc>
        <w:tc>
          <w:tcPr>
            <w:tcW w:w="1276" w:type="dxa"/>
          </w:tcPr>
          <w:p w:rsidR="008951E9" w:rsidRPr="008862CC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62CC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6101" w:type="dxa"/>
          </w:tcPr>
          <w:p w:rsidR="008951E9" w:rsidRPr="008862CC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62CC">
              <w:rPr>
                <w:sz w:val="20"/>
                <w:szCs w:val="20"/>
                <w:lang w:eastAsia="cs-CZ"/>
              </w:rPr>
              <w:t>Kovové obaly obsahující nebezpečnou výplňovou hmotu (např. azbest) včetně prázdných tlakových nádob</w:t>
            </w:r>
          </w:p>
        </w:tc>
      </w:tr>
      <w:tr w:rsidR="008951E9" w:rsidRPr="0053516F" w:rsidTr="00CD5E64">
        <w:trPr>
          <w:trHeight w:val="96"/>
        </w:trPr>
        <w:tc>
          <w:tcPr>
            <w:tcW w:w="1809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150202</w:t>
            </w:r>
          </w:p>
        </w:tc>
        <w:tc>
          <w:tcPr>
            <w:tcW w:w="1276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6101" w:type="dxa"/>
          </w:tcPr>
          <w:p w:rsidR="008951E9" w:rsidRPr="0053516F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636F0A">
              <w:rPr>
                <w:color w:val="000000"/>
                <w:sz w:val="20"/>
                <w:szCs w:val="20"/>
                <w:lang w:eastAsia="cs-CZ"/>
              </w:rPr>
              <w:t>Absorpční činidla, filtrační materiály (včetně olejových filtrů jinak blíže neurčených), čisticí tkaniny a ochranné oděvy znečištěné nebezpečnými látkami</w:t>
            </w:r>
          </w:p>
        </w:tc>
      </w:tr>
      <w:tr w:rsidR="008951E9" w:rsidRPr="00E714D5" w:rsidTr="00CD5E64">
        <w:trPr>
          <w:trHeight w:val="96"/>
        </w:trPr>
        <w:tc>
          <w:tcPr>
            <w:tcW w:w="1809" w:type="dxa"/>
          </w:tcPr>
          <w:p w:rsidR="008951E9" w:rsidRPr="008862CC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62CC">
              <w:rPr>
                <w:sz w:val="20"/>
                <w:szCs w:val="20"/>
                <w:lang w:eastAsia="cs-CZ"/>
              </w:rPr>
              <w:t>200113</w:t>
            </w:r>
          </w:p>
        </w:tc>
        <w:tc>
          <w:tcPr>
            <w:tcW w:w="1276" w:type="dxa"/>
          </w:tcPr>
          <w:p w:rsidR="008951E9" w:rsidRPr="008862CC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62CC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6101" w:type="dxa"/>
          </w:tcPr>
          <w:p w:rsidR="008951E9" w:rsidRPr="008862CC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62CC">
              <w:rPr>
                <w:sz w:val="20"/>
                <w:szCs w:val="20"/>
                <w:lang w:eastAsia="cs-CZ"/>
              </w:rPr>
              <w:t>Rozpouštědla</w:t>
            </w:r>
          </w:p>
        </w:tc>
      </w:tr>
      <w:tr w:rsidR="008951E9" w:rsidRPr="00E714D5" w:rsidTr="00CD5E64">
        <w:trPr>
          <w:trHeight w:val="96"/>
        </w:trPr>
        <w:tc>
          <w:tcPr>
            <w:tcW w:w="1809" w:type="dxa"/>
          </w:tcPr>
          <w:p w:rsidR="008951E9" w:rsidRPr="00727C0B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27C0B">
              <w:rPr>
                <w:sz w:val="20"/>
                <w:szCs w:val="20"/>
                <w:lang w:eastAsia="cs-CZ"/>
              </w:rPr>
              <w:t>200121</w:t>
            </w:r>
          </w:p>
        </w:tc>
        <w:tc>
          <w:tcPr>
            <w:tcW w:w="1276" w:type="dxa"/>
          </w:tcPr>
          <w:p w:rsidR="008951E9" w:rsidRPr="00727C0B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27C0B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6101" w:type="dxa"/>
          </w:tcPr>
          <w:p w:rsidR="008951E9" w:rsidRPr="00727C0B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727C0B">
              <w:rPr>
                <w:sz w:val="20"/>
                <w:szCs w:val="20"/>
                <w:lang w:eastAsia="cs-CZ"/>
              </w:rPr>
              <w:t>Zářivky a jiný odpad obsahující rtuť</w:t>
            </w:r>
          </w:p>
        </w:tc>
      </w:tr>
      <w:tr w:rsidR="008951E9" w:rsidRPr="00E714D5" w:rsidTr="00CD5E64">
        <w:trPr>
          <w:trHeight w:val="96"/>
        </w:trPr>
        <w:tc>
          <w:tcPr>
            <w:tcW w:w="1809" w:type="dxa"/>
          </w:tcPr>
          <w:p w:rsidR="008951E9" w:rsidRPr="00727C0B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27C0B">
              <w:rPr>
                <w:sz w:val="20"/>
                <w:szCs w:val="20"/>
                <w:lang w:eastAsia="cs-CZ"/>
              </w:rPr>
              <w:t>200123</w:t>
            </w:r>
          </w:p>
        </w:tc>
        <w:tc>
          <w:tcPr>
            <w:tcW w:w="1276" w:type="dxa"/>
          </w:tcPr>
          <w:p w:rsidR="008951E9" w:rsidRPr="00727C0B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27C0B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6101" w:type="dxa"/>
          </w:tcPr>
          <w:p w:rsidR="008951E9" w:rsidRPr="00727C0B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727C0B">
              <w:rPr>
                <w:sz w:val="20"/>
                <w:szCs w:val="20"/>
                <w:lang w:eastAsia="cs-CZ"/>
              </w:rPr>
              <w:t>Vyřazená zařízení obsahující chlorofluorouhlovodíky</w:t>
            </w:r>
          </w:p>
        </w:tc>
      </w:tr>
      <w:tr w:rsidR="008951E9" w:rsidRPr="00E714D5" w:rsidTr="00CD5E64">
        <w:trPr>
          <w:trHeight w:val="96"/>
        </w:trPr>
        <w:tc>
          <w:tcPr>
            <w:tcW w:w="1809" w:type="dxa"/>
          </w:tcPr>
          <w:p w:rsidR="008951E9" w:rsidRPr="00E714D5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27C0B">
              <w:rPr>
                <w:sz w:val="20"/>
                <w:szCs w:val="20"/>
                <w:lang w:eastAsia="cs-CZ"/>
              </w:rPr>
              <w:t>200127</w:t>
            </w:r>
          </w:p>
        </w:tc>
        <w:tc>
          <w:tcPr>
            <w:tcW w:w="1276" w:type="dxa"/>
          </w:tcPr>
          <w:p w:rsidR="008951E9" w:rsidRPr="00E714D5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27C0B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6101" w:type="dxa"/>
          </w:tcPr>
          <w:p w:rsidR="008951E9" w:rsidRPr="00E714D5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727C0B">
              <w:rPr>
                <w:sz w:val="20"/>
                <w:szCs w:val="20"/>
                <w:lang w:eastAsia="cs-CZ"/>
              </w:rPr>
              <w:t>Barvy, tiskařské barvy, lepidla a pryskyřice obsahující nebezpečné látky</w:t>
            </w:r>
          </w:p>
        </w:tc>
      </w:tr>
      <w:tr w:rsidR="008951E9" w:rsidRPr="00E714D5" w:rsidTr="00CD5E64">
        <w:trPr>
          <w:trHeight w:val="96"/>
        </w:trPr>
        <w:tc>
          <w:tcPr>
            <w:tcW w:w="1809" w:type="dxa"/>
          </w:tcPr>
          <w:p w:rsidR="008951E9" w:rsidRPr="00E714D5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200133</w:t>
            </w:r>
          </w:p>
        </w:tc>
        <w:tc>
          <w:tcPr>
            <w:tcW w:w="1276" w:type="dxa"/>
          </w:tcPr>
          <w:p w:rsidR="008951E9" w:rsidRPr="00E714D5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6101" w:type="dxa"/>
          </w:tcPr>
          <w:p w:rsidR="008951E9" w:rsidRPr="00E714D5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727C0B">
              <w:rPr>
                <w:color w:val="000000"/>
                <w:sz w:val="20"/>
                <w:szCs w:val="20"/>
                <w:lang w:eastAsia="cs-CZ"/>
              </w:rPr>
              <w:t>Baterie a akumulátory, zařazené pod čísly 16 06 01, 16 06 02 nebo pod číslem 16 06 03 a netříděné baterie a akumulátory obsahující tyto baterie</w:t>
            </w:r>
          </w:p>
        </w:tc>
      </w:tr>
      <w:tr w:rsidR="008951E9" w:rsidRPr="00E714D5" w:rsidTr="00CD5E64">
        <w:trPr>
          <w:trHeight w:val="96"/>
        </w:trPr>
        <w:tc>
          <w:tcPr>
            <w:tcW w:w="1809" w:type="dxa"/>
          </w:tcPr>
          <w:p w:rsidR="008951E9" w:rsidRPr="00E714D5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200135</w:t>
            </w:r>
          </w:p>
        </w:tc>
        <w:tc>
          <w:tcPr>
            <w:tcW w:w="1276" w:type="dxa"/>
          </w:tcPr>
          <w:p w:rsidR="008951E9" w:rsidRPr="00E714D5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6101" w:type="dxa"/>
          </w:tcPr>
          <w:p w:rsidR="008951E9" w:rsidRPr="00E714D5" w:rsidRDefault="008951E9" w:rsidP="006F3F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727C0B">
              <w:rPr>
                <w:color w:val="000000"/>
                <w:sz w:val="20"/>
                <w:szCs w:val="20"/>
                <w:lang w:eastAsia="cs-CZ"/>
              </w:rPr>
              <w:t>Vyřazené elektrické a elektronické zařízení obsahující nebezpečné látky neuvedené pod čísly 20 01 21 a 20 01 236)</w:t>
            </w:r>
          </w:p>
        </w:tc>
      </w:tr>
    </w:tbl>
    <w:p w:rsidR="008951E9" w:rsidRDefault="008951E9" w:rsidP="008951E9"/>
    <w:p w:rsidR="0072706A" w:rsidRPr="0072706A" w:rsidRDefault="0072706A" w:rsidP="0072706A">
      <w:pPr>
        <w:pStyle w:val="Nadpis1"/>
        <w:rPr>
          <w:b/>
          <w:bCs/>
          <w:color w:val="auto"/>
        </w:rPr>
      </w:pPr>
      <w:r w:rsidRPr="0072706A">
        <w:rPr>
          <w:b/>
          <w:bCs/>
          <w:color w:val="auto"/>
        </w:rPr>
        <w:t xml:space="preserve">3.0. Popis SD </w:t>
      </w:r>
    </w:p>
    <w:p w:rsidR="0060772F" w:rsidRDefault="0060772F" w:rsidP="00F07042">
      <w:pPr>
        <w:rPr>
          <w:sz w:val="24"/>
          <w:szCs w:val="24"/>
        </w:rPr>
      </w:pPr>
    </w:p>
    <w:p w:rsidR="000211FF" w:rsidRDefault="000211FF" w:rsidP="000211FF">
      <w:pPr>
        <w:rPr>
          <w:sz w:val="24"/>
          <w:szCs w:val="24"/>
        </w:rPr>
      </w:pPr>
      <w:r>
        <w:rPr>
          <w:sz w:val="24"/>
          <w:szCs w:val="24"/>
        </w:rPr>
        <w:t>Areál SD je oplocen a vjezd je</w:t>
      </w:r>
      <w:r w:rsidR="00BA3B58">
        <w:rPr>
          <w:sz w:val="24"/>
          <w:szCs w:val="24"/>
        </w:rPr>
        <w:t xml:space="preserve"> možný</w:t>
      </w:r>
      <w:r>
        <w:rPr>
          <w:sz w:val="24"/>
          <w:szCs w:val="24"/>
        </w:rPr>
        <w:t xml:space="preserve"> pouze přes příjezdovou bránu.</w:t>
      </w:r>
    </w:p>
    <w:p w:rsidR="009C5FC3" w:rsidRDefault="009C5FC3" w:rsidP="00F07042">
      <w:pPr>
        <w:rPr>
          <w:sz w:val="24"/>
          <w:szCs w:val="24"/>
        </w:rPr>
      </w:pPr>
      <w:r>
        <w:rPr>
          <w:sz w:val="24"/>
          <w:szCs w:val="24"/>
        </w:rPr>
        <w:t>Dnešní SD tvoří rekonstruovaná hala, ve které jsou rozmístěny a označeny</w:t>
      </w:r>
      <w:r w:rsidR="00CD5E64">
        <w:rPr>
          <w:sz w:val="24"/>
          <w:szCs w:val="24"/>
        </w:rPr>
        <w:t xml:space="preserve"> velkoobjemové</w:t>
      </w:r>
      <w:r>
        <w:rPr>
          <w:sz w:val="24"/>
          <w:szCs w:val="24"/>
        </w:rPr>
        <w:t xml:space="preserve"> kontejnery pro ostatní odpad. Součástí haly je tak</w:t>
      </w:r>
      <w:r w:rsidR="00CD5E64">
        <w:rPr>
          <w:sz w:val="24"/>
          <w:szCs w:val="24"/>
        </w:rPr>
        <w:t>é EKO sklad, který slouží pro k ukládání nebezpečných druhů odpadů a tekut</w:t>
      </w:r>
      <w:r w:rsidR="000211FF">
        <w:rPr>
          <w:sz w:val="24"/>
          <w:szCs w:val="24"/>
        </w:rPr>
        <w:t>ého</w:t>
      </w:r>
      <w:r w:rsidR="00CD5E64">
        <w:rPr>
          <w:sz w:val="24"/>
          <w:szCs w:val="24"/>
        </w:rPr>
        <w:t xml:space="preserve"> odpad</w:t>
      </w:r>
      <w:r w:rsidR="000211FF">
        <w:rPr>
          <w:sz w:val="24"/>
          <w:szCs w:val="24"/>
        </w:rPr>
        <w:t>u</w:t>
      </w:r>
      <w:r w:rsidR="00CD5E64">
        <w:rPr>
          <w:sz w:val="24"/>
          <w:szCs w:val="24"/>
        </w:rPr>
        <w:t>.</w:t>
      </w:r>
      <w:r w:rsidR="000211FF">
        <w:rPr>
          <w:sz w:val="24"/>
          <w:szCs w:val="24"/>
        </w:rPr>
        <w:t xml:space="preserve"> Hala má dvě elektrické rolovatelné vrata, ovládané pouze zevnitř. </w:t>
      </w:r>
    </w:p>
    <w:p w:rsidR="009C5FC3" w:rsidRDefault="009C5FC3" w:rsidP="00F07042">
      <w:pPr>
        <w:rPr>
          <w:sz w:val="24"/>
          <w:szCs w:val="24"/>
        </w:rPr>
      </w:pPr>
      <w:r>
        <w:rPr>
          <w:sz w:val="24"/>
          <w:szCs w:val="24"/>
        </w:rPr>
        <w:t>V areálu SD j</w:t>
      </w:r>
      <w:r w:rsidR="00CD5E64">
        <w:rPr>
          <w:sz w:val="24"/>
          <w:szCs w:val="24"/>
        </w:rPr>
        <w:t>e</w:t>
      </w:r>
      <w:r>
        <w:rPr>
          <w:sz w:val="24"/>
          <w:szCs w:val="24"/>
        </w:rPr>
        <w:t xml:space="preserve"> na zpevněné ploše umístěn </w:t>
      </w:r>
      <w:r w:rsidR="00BA3B58">
        <w:rPr>
          <w:sz w:val="24"/>
          <w:szCs w:val="24"/>
        </w:rPr>
        <w:t>přístřešek – kotec</w:t>
      </w:r>
      <w:r w:rsidR="00CD5E64">
        <w:rPr>
          <w:sz w:val="24"/>
          <w:szCs w:val="24"/>
        </w:rPr>
        <w:t xml:space="preserve"> pro případné umístění nalezených</w:t>
      </w:r>
      <w:r w:rsidR="00BA3B58">
        <w:rPr>
          <w:sz w:val="24"/>
          <w:szCs w:val="24"/>
        </w:rPr>
        <w:t xml:space="preserve"> a</w:t>
      </w:r>
      <w:r w:rsidR="00CD5E64">
        <w:rPr>
          <w:sz w:val="24"/>
          <w:szCs w:val="24"/>
        </w:rPr>
        <w:t xml:space="preserve"> </w:t>
      </w:r>
      <w:r w:rsidR="00BA3B58">
        <w:rPr>
          <w:sz w:val="24"/>
          <w:szCs w:val="24"/>
        </w:rPr>
        <w:t xml:space="preserve">odchycených </w:t>
      </w:r>
      <w:r w:rsidR="00CD5E64">
        <w:rPr>
          <w:sz w:val="24"/>
          <w:szCs w:val="24"/>
        </w:rPr>
        <w:t>psů.</w:t>
      </w:r>
    </w:p>
    <w:p w:rsidR="00CD5E64" w:rsidRDefault="009C5FC3" w:rsidP="00CD5E64">
      <w:pPr>
        <w:rPr>
          <w:sz w:val="24"/>
          <w:szCs w:val="24"/>
        </w:rPr>
      </w:pPr>
      <w:r>
        <w:rPr>
          <w:sz w:val="24"/>
          <w:szCs w:val="24"/>
        </w:rPr>
        <w:t xml:space="preserve">Zázemí pro zaměstnance obce </w:t>
      </w:r>
      <w:r w:rsidR="00CD5E64">
        <w:rPr>
          <w:sz w:val="24"/>
          <w:szCs w:val="24"/>
        </w:rPr>
        <w:t>je obecním úřadu.</w:t>
      </w:r>
      <w:r w:rsidR="00CD5E64" w:rsidRPr="00CD5E64">
        <w:rPr>
          <w:sz w:val="24"/>
          <w:szCs w:val="24"/>
        </w:rPr>
        <w:t xml:space="preserve"> </w:t>
      </w:r>
      <w:r w:rsidR="00CD5E64">
        <w:rPr>
          <w:sz w:val="24"/>
          <w:szCs w:val="24"/>
        </w:rPr>
        <w:t>Administrativní část SD tvoří pouze stůl a židle, skříň pro uložení OOPP</w:t>
      </w:r>
      <w:r w:rsidR="00BA3B58">
        <w:rPr>
          <w:sz w:val="24"/>
          <w:szCs w:val="24"/>
        </w:rPr>
        <w:t xml:space="preserve"> a lékárnička.</w:t>
      </w:r>
    </w:p>
    <w:p w:rsidR="00A6003F" w:rsidRDefault="00A6003F" w:rsidP="00CD5E64">
      <w:pPr>
        <w:rPr>
          <w:sz w:val="24"/>
          <w:szCs w:val="24"/>
        </w:rPr>
      </w:pPr>
    </w:p>
    <w:p w:rsidR="002562DD" w:rsidRPr="002562DD" w:rsidRDefault="002562DD" w:rsidP="002562DD">
      <w:pPr>
        <w:pStyle w:val="Nadpis2"/>
        <w:rPr>
          <w:b/>
          <w:bCs/>
          <w:color w:val="auto"/>
          <w:sz w:val="28"/>
          <w:szCs w:val="28"/>
        </w:rPr>
      </w:pPr>
      <w:r w:rsidRPr="002562DD">
        <w:rPr>
          <w:b/>
          <w:bCs/>
          <w:color w:val="auto"/>
          <w:sz w:val="28"/>
          <w:szCs w:val="28"/>
        </w:rPr>
        <w:t>3.</w:t>
      </w:r>
      <w:r w:rsidR="00CD5E64">
        <w:rPr>
          <w:b/>
          <w:bCs/>
          <w:color w:val="auto"/>
          <w:sz w:val="28"/>
          <w:szCs w:val="28"/>
        </w:rPr>
        <w:t>1</w:t>
      </w:r>
      <w:r w:rsidRPr="002562DD">
        <w:rPr>
          <w:b/>
          <w:bCs/>
          <w:color w:val="auto"/>
          <w:sz w:val="28"/>
          <w:szCs w:val="28"/>
        </w:rPr>
        <w:t xml:space="preserve">. Skladovací a manipulační prostředky </w:t>
      </w:r>
    </w:p>
    <w:p w:rsidR="002562DD" w:rsidRDefault="002562DD" w:rsidP="00F07042">
      <w:pPr>
        <w:rPr>
          <w:sz w:val="24"/>
          <w:szCs w:val="24"/>
        </w:rPr>
      </w:pPr>
    </w:p>
    <w:p w:rsidR="00EC0692" w:rsidRDefault="002562DD" w:rsidP="00F07042">
      <w:pPr>
        <w:rPr>
          <w:sz w:val="24"/>
          <w:szCs w:val="24"/>
        </w:rPr>
      </w:pPr>
      <w:r w:rsidRPr="002562DD">
        <w:rPr>
          <w:sz w:val="24"/>
          <w:szCs w:val="24"/>
        </w:rPr>
        <w:t xml:space="preserve">Nakládání s odpady je organizováno tak, aby nedocházelo k míšení jednotlivých druhů odpadů mezi sebou. Na shromažďování ostatních odpadů </w:t>
      </w:r>
      <w:r w:rsidR="00BA3B58">
        <w:rPr>
          <w:sz w:val="24"/>
          <w:szCs w:val="24"/>
        </w:rPr>
        <w:t>jsou</w:t>
      </w:r>
      <w:r w:rsidRPr="002562DD">
        <w:rPr>
          <w:sz w:val="24"/>
          <w:szCs w:val="24"/>
        </w:rPr>
        <w:t xml:space="preserve"> na zpevněné ploše umístěny a označeny velkoobjemové kontejnery nebo jednotlivé nádoby, které se průběžně vyvážejí.</w:t>
      </w:r>
      <w:r w:rsidR="00BA3B58">
        <w:rPr>
          <w:sz w:val="24"/>
          <w:szCs w:val="24"/>
        </w:rPr>
        <w:t xml:space="preserve"> Pro </w:t>
      </w:r>
      <w:r w:rsidR="00A6003F">
        <w:rPr>
          <w:sz w:val="24"/>
          <w:szCs w:val="24"/>
        </w:rPr>
        <w:t>u</w:t>
      </w:r>
      <w:r w:rsidR="00BA3B58">
        <w:rPr>
          <w:sz w:val="24"/>
          <w:szCs w:val="24"/>
        </w:rPr>
        <w:t xml:space="preserve">ložení nebezpečných a tekutých odpadů je zde </w:t>
      </w:r>
      <w:r w:rsidR="00A6003F">
        <w:rPr>
          <w:sz w:val="24"/>
          <w:szCs w:val="24"/>
        </w:rPr>
        <w:t>uzamykatelný EKO sklad, s roštovou podlahou.</w:t>
      </w:r>
      <w:r w:rsidR="001D59E3">
        <w:rPr>
          <w:sz w:val="24"/>
          <w:szCs w:val="24"/>
        </w:rPr>
        <w:t xml:space="preserve"> </w:t>
      </w:r>
      <w:r w:rsidR="00B077DF">
        <w:rPr>
          <w:sz w:val="24"/>
          <w:szCs w:val="24"/>
        </w:rPr>
        <w:t>Zde jsou popelnice (120 l) nebo plastové nádoby (500 l) na nebezpečný odpad. Součástí EKO skladu je i nádoba na uchovávání použitých jedlých olejů (1000 l).</w:t>
      </w:r>
    </w:p>
    <w:p w:rsidR="002562DD" w:rsidRDefault="001D59E3" w:rsidP="00F07042">
      <w:pPr>
        <w:rPr>
          <w:sz w:val="24"/>
          <w:szCs w:val="24"/>
        </w:rPr>
      </w:pPr>
      <w:r>
        <w:rPr>
          <w:sz w:val="24"/>
          <w:szCs w:val="24"/>
        </w:rPr>
        <w:t xml:space="preserve">Na volné ploše je vyhrazen prostor pro ukládání </w:t>
      </w:r>
      <w:r w:rsidR="001C6A88">
        <w:rPr>
          <w:sz w:val="24"/>
          <w:szCs w:val="24"/>
        </w:rPr>
        <w:t xml:space="preserve">velkého </w:t>
      </w:r>
      <w:r>
        <w:rPr>
          <w:sz w:val="24"/>
          <w:szCs w:val="24"/>
        </w:rPr>
        <w:t>vyřazeného elektr</w:t>
      </w:r>
      <w:r w:rsidR="001C6A88">
        <w:rPr>
          <w:sz w:val="24"/>
          <w:szCs w:val="24"/>
        </w:rPr>
        <w:t>o</w:t>
      </w:r>
      <w:r>
        <w:rPr>
          <w:sz w:val="24"/>
          <w:szCs w:val="24"/>
        </w:rPr>
        <w:t xml:space="preserve"> zařízení</w:t>
      </w:r>
      <w:r w:rsidR="001C6A88">
        <w:rPr>
          <w:sz w:val="24"/>
          <w:szCs w:val="24"/>
        </w:rPr>
        <w:t xml:space="preserve"> (př. lednice, pračky, TV apod.)</w:t>
      </w:r>
      <w:r>
        <w:rPr>
          <w:sz w:val="24"/>
          <w:szCs w:val="24"/>
        </w:rPr>
        <w:t xml:space="preserve"> a nádoba pro ukládání drobného vyřazeného elektra</w:t>
      </w:r>
      <w:r w:rsidR="001C6A88">
        <w:rPr>
          <w:sz w:val="24"/>
          <w:szCs w:val="24"/>
        </w:rPr>
        <w:t xml:space="preserve"> (konvice, nabíječky, mobily, lampy apod.)</w:t>
      </w:r>
      <w:r>
        <w:rPr>
          <w:sz w:val="24"/>
          <w:szCs w:val="24"/>
        </w:rPr>
        <w:t xml:space="preserve">. </w:t>
      </w:r>
      <w:r w:rsidR="00DD07C3">
        <w:rPr>
          <w:sz w:val="24"/>
          <w:szCs w:val="24"/>
        </w:rPr>
        <w:t xml:space="preserve">Vyřazené zářivky, baterie a autobaterie jsou umístěny v plastovém kontejneru v EKO skladu. </w:t>
      </w:r>
      <w:r w:rsidR="005B7472">
        <w:rPr>
          <w:sz w:val="24"/>
          <w:szCs w:val="24"/>
        </w:rPr>
        <w:t>Dále je zde prostor pro ukládání vysloužilých pneumatik.</w:t>
      </w:r>
    </w:p>
    <w:p w:rsidR="002562DD" w:rsidRDefault="002562DD" w:rsidP="002562DD">
      <w:pPr>
        <w:spacing w:line="240" w:lineRule="auto"/>
      </w:pPr>
      <w:r>
        <w:t xml:space="preserve">Tabulka č. 4 Použití velkoobjemových kontejnerů  </w:t>
      </w:r>
    </w:p>
    <w:tbl>
      <w:tblPr>
        <w:tblW w:w="37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1120"/>
        <w:gridCol w:w="1868"/>
      </w:tblGrid>
      <w:tr w:rsidR="002562DD" w:rsidRPr="00CF4F75" w:rsidTr="006A05E7">
        <w:trPr>
          <w:trHeight w:val="647"/>
          <w:jc w:val="center"/>
        </w:trPr>
        <w:tc>
          <w:tcPr>
            <w:tcW w:w="28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:rsidR="00DA413A" w:rsidRDefault="002562DD" w:rsidP="006F3F82">
            <w:pPr>
              <w:spacing w:line="240" w:lineRule="auto"/>
              <w:rPr>
                <w:b/>
                <w:bCs/>
              </w:rPr>
            </w:pPr>
            <w:r w:rsidRPr="00CF4F75">
              <w:rPr>
                <w:b/>
                <w:bCs/>
              </w:rPr>
              <w:t xml:space="preserve">Použití kontejneru </w:t>
            </w:r>
          </w:p>
          <w:p w:rsidR="002562DD" w:rsidRPr="00CF4F75" w:rsidRDefault="002562DD" w:rsidP="006F3F82">
            <w:pPr>
              <w:spacing w:line="240" w:lineRule="auto"/>
              <w:rPr>
                <w:b/>
                <w:bCs/>
              </w:rPr>
            </w:pPr>
            <w:r w:rsidRPr="00CF4F75">
              <w:rPr>
                <w:b/>
                <w:bCs/>
              </w:rPr>
              <w:t>(</w:t>
            </w:r>
            <w:r w:rsidR="00DA413A">
              <w:rPr>
                <w:b/>
                <w:bCs/>
              </w:rPr>
              <w:t>katalogové číslo</w:t>
            </w:r>
            <w:r w:rsidRPr="00CF4F75">
              <w:rPr>
                <w:b/>
                <w:bCs/>
              </w:rPr>
              <w:t xml:space="preserve"> odpadu)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2562DD" w:rsidRPr="00CF4F75" w:rsidRDefault="002562DD" w:rsidP="006F3F82">
            <w:pPr>
              <w:spacing w:line="240" w:lineRule="auto"/>
              <w:jc w:val="center"/>
              <w:rPr>
                <w:b/>
                <w:bCs/>
              </w:rPr>
            </w:pPr>
            <w:r w:rsidRPr="00CF4F75">
              <w:rPr>
                <w:b/>
                <w:bCs/>
              </w:rPr>
              <w:t>Minimální objem v m</w:t>
            </w:r>
            <w:r w:rsidRPr="00CF4F75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DA413A" w:rsidRPr="00CF4F75" w:rsidRDefault="002562DD" w:rsidP="006F3F82">
            <w:pPr>
              <w:spacing w:line="240" w:lineRule="auto"/>
              <w:rPr>
                <w:b/>
                <w:bCs/>
              </w:rPr>
            </w:pPr>
            <w:r w:rsidRPr="00CF4F75">
              <w:rPr>
                <w:b/>
                <w:bCs/>
              </w:rPr>
              <w:t>Minimální rozměr v</w:t>
            </w:r>
            <w:r w:rsidR="00DA413A">
              <w:rPr>
                <w:b/>
                <w:bCs/>
              </w:rPr>
              <w:t> </w:t>
            </w:r>
            <w:r w:rsidRPr="00CF4F75">
              <w:rPr>
                <w:b/>
                <w:bCs/>
              </w:rPr>
              <w:t>m</w:t>
            </w:r>
            <w:r w:rsidR="00DA413A">
              <w:rPr>
                <w:b/>
                <w:bCs/>
              </w:rPr>
              <w:t>ilimetrech      (d x š x v)</w:t>
            </w:r>
          </w:p>
        </w:tc>
      </w:tr>
      <w:tr w:rsidR="002562DD" w:rsidRPr="00CF4F75" w:rsidTr="006A05E7">
        <w:trPr>
          <w:trHeight w:val="281"/>
          <w:jc w:val="center"/>
        </w:trPr>
        <w:tc>
          <w:tcPr>
            <w:tcW w:w="2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62DD" w:rsidRPr="00CF4F75" w:rsidRDefault="00DA413A" w:rsidP="006F3F82">
            <w:pPr>
              <w:spacing w:line="240" w:lineRule="auto"/>
            </w:pPr>
            <w:r>
              <w:t>p</w:t>
            </w:r>
            <w:r w:rsidR="002562DD" w:rsidRPr="00CF4F75">
              <w:t>apír</w:t>
            </w:r>
            <w:r>
              <w:t xml:space="preserve"> (200201)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2DD" w:rsidRPr="00CF4F75" w:rsidRDefault="00DA413A" w:rsidP="006F3F8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2DD" w:rsidRPr="00CF4F75" w:rsidRDefault="00DA413A" w:rsidP="006F3F82">
            <w:pPr>
              <w:spacing w:line="240" w:lineRule="auto"/>
            </w:pPr>
            <w:r>
              <w:t>3335 x 1820 x 1000</w:t>
            </w:r>
          </w:p>
        </w:tc>
      </w:tr>
      <w:tr w:rsidR="002562DD" w:rsidRPr="00CF4F75" w:rsidTr="006A05E7">
        <w:trPr>
          <w:trHeight w:val="281"/>
          <w:jc w:val="center"/>
        </w:trPr>
        <w:tc>
          <w:tcPr>
            <w:tcW w:w="28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62DD" w:rsidRPr="00CF4F75" w:rsidRDefault="00DA413A" w:rsidP="006F3F82">
            <w:pPr>
              <w:spacing w:line="240" w:lineRule="auto"/>
            </w:pPr>
            <w:r>
              <w:t>plasty (150102,170203)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2DD" w:rsidRPr="00CF4F75" w:rsidRDefault="00DA413A" w:rsidP="006F3F8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2DD" w:rsidRPr="00CF4F75" w:rsidRDefault="006A05E7" w:rsidP="006F3F82">
            <w:pPr>
              <w:spacing w:line="240" w:lineRule="auto"/>
            </w:pPr>
            <w:r>
              <w:t>3335 x 1820 x 1000</w:t>
            </w:r>
          </w:p>
        </w:tc>
      </w:tr>
      <w:tr w:rsidR="002562DD" w:rsidRPr="00CF4F75" w:rsidTr="006A05E7">
        <w:trPr>
          <w:trHeight w:val="281"/>
          <w:jc w:val="center"/>
        </w:trPr>
        <w:tc>
          <w:tcPr>
            <w:tcW w:w="28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62DD" w:rsidRPr="00CF4F75" w:rsidRDefault="002562DD" w:rsidP="006F3F82">
            <w:pPr>
              <w:spacing w:line="240" w:lineRule="auto"/>
            </w:pPr>
            <w:r w:rsidRPr="00CF4F75">
              <w:t xml:space="preserve">sklo </w:t>
            </w:r>
            <w:r w:rsidR="00DA413A">
              <w:t>(170202)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2DD" w:rsidRPr="00CF4F75" w:rsidRDefault="00DA413A" w:rsidP="006F3F8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2DD" w:rsidRPr="00CF4F75" w:rsidRDefault="006A05E7" w:rsidP="006F3F82">
            <w:pPr>
              <w:spacing w:line="240" w:lineRule="auto"/>
            </w:pPr>
            <w:r>
              <w:t>3335 x 1820 x 1000</w:t>
            </w:r>
          </w:p>
        </w:tc>
      </w:tr>
      <w:tr w:rsidR="002562DD" w:rsidRPr="00CF4F75" w:rsidTr="006A05E7">
        <w:trPr>
          <w:trHeight w:val="281"/>
          <w:jc w:val="center"/>
        </w:trPr>
        <w:tc>
          <w:tcPr>
            <w:tcW w:w="28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62DD" w:rsidRPr="00CF4F75" w:rsidRDefault="00DA413A" w:rsidP="006F3F82">
            <w:pPr>
              <w:spacing w:line="240" w:lineRule="auto"/>
            </w:pPr>
            <w:r>
              <w:t>keramika – sanita (170103)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2DD" w:rsidRPr="00CF4F75" w:rsidRDefault="00DA413A" w:rsidP="006F3F8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2DD" w:rsidRPr="00CF4F75" w:rsidRDefault="006A05E7" w:rsidP="006F3F82">
            <w:pPr>
              <w:spacing w:line="240" w:lineRule="auto"/>
            </w:pPr>
            <w:r>
              <w:t>3335 x 1820 x 1000</w:t>
            </w:r>
          </w:p>
        </w:tc>
      </w:tr>
      <w:tr w:rsidR="002562DD" w:rsidRPr="00CF4F75" w:rsidTr="006A05E7">
        <w:trPr>
          <w:trHeight w:val="281"/>
          <w:jc w:val="center"/>
        </w:trPr>
        <w:tc>
          <w:tcPr>
            <w:tcW w:w="28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62DD" w:rsidRPr="00CF4F75" w:rsidRDefault="002562DD" w:rsidP="006F3F82">
            <w:pPr>
              <w:spacing w:line="240" w:lineRule="auto"/>
            </w:pPr>
            <w:r w:rsidRPr="00CF4F75">
              <w:t>kovy, železo</w:t>
            </w:r>
            <w:r w:rsidR="00DA413A">
              <w:t xml:space="preserve"> (170405)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2DD" w:rsidRPr="00CF4F75" w:rsidRDefault="00DA413A" w:rsidP="006F3F8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2DD" w:rsidRPr="00CF4F75" w:rsidRDefault="006A05E7" w:rsidP="006F3F82">
            <w:pPr>
              <w:spacing w:line="240" w:lineRule="auto"/>
            </w:pPr>
            <w:r>
              <w:t>3335 x 1820 x 1000</w:t>
            </w:r>
          </w:p>
        </w:tc>
      </w:tr>
      <w:tr w:rsidR="002562DD" w:rsidRPr="00CF4F75" w:rsidTr="006A05E7">
        <w:trPr>
          <w:trHeight w:val="281"/>
          <w:jc w:val="center"/>
        </w:trPr>
        <w:tc>
          <w:tcPr>
            <w:tcW w:w="28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62DD" w:rsidRPr="00CF4F75" w:rsidRDefault="00DA413A" w:rsidP="006F3F82">
            <w:pPr>
              <w:spacing w:line="240" w:lineRule="auto"/>
            </w:pPr>
            <w:r w:rsidRPr="00CF4F75">
              <w:t>velkoobjemový odpad</w:t>
            </w:r>
            <w:r>
              <w:t xml:space="preserve"> (200307)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2DD" w:rsidRPr="00CF4F75" w:rsidRDefault="00DA413A" w:rsidP="006F3F8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2DD" w:rsidRPr="00CF4F75" w:rsidRDefault="006A05E7" w:rsidP="006F3F82">
            <w:pPr>
              <w:spacing w:line="240" w:lineRule="auto"/>
            </w:pPr>
            <w:r>
              <w:t>3335 x 1820 x 1000</w:t>
            </w:r>
          </w:p>
        </w:tc>
      </w:tr>
      <w:tr w:rsidR="002562DD" w:rsidRPr="00CF4F75" w:rsidTr="006A05E7">
        <w:trPr>
          <w:trHeight w:val="281"/>
          <w:jc w:val="center"/>
        </w:trPr>
        <w:tc>
          <w:tcPr>
            <w:tcW w:w="28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62DD" w:rsidRPr="00CF4F75" w:rsidRDefault="002562DD" w:rsidP="006F3F82">
            <w:pPr>
              <w:spacing w:line="240" w:lineRule="auto"/>
            </w:pPr>
            <w:r w:rsidRPr="00CF4F75">
              <w:t>velkoobjemový odpad</w:t>
            </w:r>
            <w:r w:rsidR="00DA413A">
              <w:t xml:space="preserve"> (200307)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2DD" w:rsidRPr="00CF4F75" w:rsidRDefault="00DA413A" w:rsidP="006F3F8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2DD" w:rsidRPr="00CF4F75" w:rsidRDefault="006A05E7" w:rsidP="006F3F82">
            <w:pPr>
              <w:spacing w:line="240" w:lineRule="auto"/>
            </w:pPr>
            <w:r>
              <w:t>3335 x 1820 x 1000</w:t>
            </w:r>
          </w:p>
        </w:tc>
      </w:tr>
      <w:tr w:rsidR="002562DD" w:rsidRPr="00CF4F75" w:rsidTr="006A05E7">
        <w:trPr>
          <w:trHeight w:val="281"/>
          <w:jc w:val="center"/>
        </w:trPr>
        <w:tc>
          <w:tcPr>
            <w:tcW w:w="28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62DD" w:rsidRPr="00CF4F75" w:rsidRDefault="00DA413A" w:rsidP="006F3F82">
            <w:pPr>
              <w:spacing w:line="240" w:lineRule="auto"/>
            </w:pPr>
            <w:r>
              <w:t>směsný komunální odpad (200301)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2DD" w:rsidRPr="00CF4F75" w:rsidRDefault="00DA413A" w:rsidP="006F3F8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2DD" w:rsidRPr="00CF4F75" w:rsidRDefault="006A05E7" w:rsidP="006F3F82">
            <w:pPr>
              <w:spacing w:line="240" w:lineRule="auto"/>
            </w:pPr>
            <w:r>
              <w:t>3335 x 1820 x 1000</w:t>
            </w:r>
          </w:p>
        </w:tc>
      </w:tr>
      <w:tr w:rsidR="002562DD" w:rsidRPr="00CF4F75" w:rsidTr="006A05E7">
        <w:trPr>
          <w:trHeight w:val="281"/>
          <w:jc w:val="center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62DD" w:rsidRPr="00CF4F75" w:rsidRDefault="006A05E7" w:rsidP="006F3F82">
            <w:pPr>
              <w:spacing w:line="240" w:lineRule="auto"/>
            </w:pPr>
            <w:r>
              <w:t>n</w:t>
            </w:r>
            <w:r w:rsidR="002562DD" w:rsidRPr="00CF4F75">
              <w:t>ebezpečný</w:t>
            </w:r>
            <w:r>
              <w:t xml:space="preserve"> a tekutý</w:t>
            </w:r>
            <w:r w:rsidR="002562DD" w:rsidRPr="00CF4F75">
              <w:t xml:space="preserve"> odpad</w:t>
            </w:r>
            <w:r>
              <w:t xml:space="preserve"> – EKO sklad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2DD" w:rsidRPr="00CF4F75" w:rsidRDefault="006A05E7" w:rsidP="006F3F82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2DD" w:rsidRPr="00CF4F75" w:rsidRDefault="006A05E7" w:rsidP="006F3F82">
            <w:pPr>
              <w:spacing w:line="240" w:lineRule="auto"/>
            </w:pPr>
            <w:r>
              <w:t>4000 x 2350 x 2350</w:t>
            </w:r>
          </w:p>
        </w:tc>
      </w:tr>
    </w:tbl>
    <w:p w:rsidR="002562DD" w:rsidRDefault="002562DD" w:rsidP="00F07042">
      <w:pPr>
        <w:rPr>
          <w:sz w:val="24"/>
          <w:szCs w:val="24"/>
        </w:rPr>
      </w:pPr>
    </w:p>
    <w:p w:rsidR="002F5E27" w:rsidRDefault="00F56CCD" w:rsidP="00F07042">
      <w:pPr>
        <w:rPr>
          <w:sz w:val="24"/>
          <w:szCs w:val="24"/>
        </w:rPr>
      </w:pPr>
      <w:r>
        <w:rPr>
          <w:sz w:val="24"/>
          <w:szCs w:val="24"/>
        </w:rPr>
        <w:t>Manipulaci s velkoobjemovými kontejnery zajišťuje poptaný dopravce. Nakládání nádob před samotným svozem je zajišťována buďto poptaným dopravcem nebo oprávněnou společnost</w:t>
      </w:r>
      <w:r w:rsidR="004C37D7">
        <w:rPr>
          <w:sz w:val="24"/>
          <w:szCs w:val="24"/>
        </w:rPr>
        <w:t>í (pro naložení použ</w:t>
      </w:r>
      <w:r w:rsidR="001F6A79">
        <w:rPr>
          <w:sz w:val="24"/>
          <w:szCs w:val="24"/>
        </w:rPr>
        <w:t>ít</w:t>
      </w:r>
      <w:r w:rsidR="004C37D7">
        <w:rPr>
          <w:sz w:val="24"/>
          <w:szCs w:val="24"/>
        </w:rPr>
        <w:t xml:space="preserve"> </w:t>
      </w:r>
      <w:r>
        <w:rPr>
          <w:sz w:val="24"/>
          <w:szCs w:val="24"/>
        </w:rPr>
        <w:t>vysokozdvižn</w:t>
      </w:r>
      <w:r w:rsidR="001F6A79">
        <w:rPr>
          <w:sz w:val="24"/>
          <w:szCs w:val="24"/>
        </w:rPr>
        <w:t>ý</w:t>
      </w:r>
      <w:r>
        <w:rPr>
          <w:sz w:val="24"/>
          <w:szCs w:val="24"/>
        </w:rPr>
        <w:t xml:space="preserve"> vozík nebo paletový vozík</w:t>
      </w:r>
      <w:r w:rsidR="004C37D7">
        <w:rPr>
          <w:sz w:val="24"/>
          <w:szCs w:val="24"/>
        </w:rPr>
        <w:t>). Samotní zaměstnanci obce nedisponují žádným manipulačním zařízením.</w:t>
      </w:r>
    </w:p>
    <w:p w:rsidR="002F5E27" w:rsidRPr="002F5E27" w:rsidRDefault="002F5E27" w:rsidP="002F5E27">
      <w:pPr>
        <w:pStyle w:val="Nadpis2"/>
        <w:rPr>
          <w:b/>
          <w:bCs/>
          <w:color w:val="auto"/>
          <w:sz w:val="28"/>
          <w:szCs w:val="28"/>
        </w:rPr>
      </w:pPr>
      <w:r w:rsidRPr="002F5E27">
        <w:rPr>
          <w:b/>
          <w:bCs/>
          <w:color w:val="auto"/>
          <w:sz w:val="28"/>
          <w:szCs w:val="28"/>
        </w:rPr>
        <w:t>3.</w:t>
      </w:r>
      <w:r w:rsidR="00BA3B58">
        <w:rPr>
          <w:b/>
          <w:bCs/>
          <w:color w:val="auto"/>
          <w:sz w:val="28"/>
          <w:szCs w:val="28"/>
        </w:rPr>
        <w:t>2</w:t>
      </w:r>
      <w:r w:rsidRPr="002F5E27">
        <w:rPr>
          <w:b/>
          <w:bCs/>
          <w:color w:val="auto"/>
          <w:sz w:val="28"/>
          <w:szCs w:val="28"/>
        </w:rPr>
        <w:t xml:space="preserve">. Zařízení určené pro přejímku odpadů </w:t>
      </w:r>
    </w:p>
    <w:p w:rsidR="002F5E27" w:rsidRDefault="002F5E27" w:rsidP="00F07042">
      <w:pPr>
        <w:rPr>
          <w:sz w:val="24"/>
          <w:szCs w:val="24"/>
        </w:rPr>
      </w:pPr>
    </w:p>
    <w:p w:rsidR="002F5E27" w:rsidRPr="002F5E27" w:rsidRDefault="002F5E27" w:rsidP="002F5E27">
      <w:pPr>
        <w:rPr>
          <w:sz w:val="24"/>
          <w:szCs w:val="24"/>
        </w:rPr>
      </w:pPr>
      <w:r w:rsidRPr="002F5E27">
        <w:rPr>
          <w:sz w:val="24"/>
          <w:szCs w:val="24"/>
        </w:rPr>
        <w:t>Do zařízení jsou přijímané pouze odpady uvedené v kap. 2.1, které do sběrného dvora dovážejí občané obce</w:t>
      </w:r>
      <w:r w:rsidR="00FD3974">
        <w:rPr>
          <w:sz w:val="24"/>
          <w:szCs w:val="24"/>
        </w:rPr>
        <w:t xml:space="preserve"> Hodslavice</w:t>
      </w:r>
      <w:r w:rsidRPr="002F5E27">
        <w:rPr>
          <w:sz w:val="24"/>
          <w:szCs w:val="24"/>
        </w:rPr>
        <w:t xml:space="preserve"> anebo sám provozovatel. Zde je tento odpad dle potřeby dále tříděn dle jednotlivých druhů odpadu a uložen do odpovídajících shromažďovacích prostředků. </w:t>
      </w:r>
    </w:p>
    <w:p w:rsidR="002F5E27" w:rsidRDefault="002F5E27" w:rsidP="002F5E27">
      <w:pPr>
        <w:rPr>
          <w:sz w:val="24"/>
          <w:szCs w:val="24"/>
        </w:rPr>
      </w:pPr>
      <w:r w:rsidRPr="002F5E27">
        <w:rPr>
          <w:sz w:val="24"/>
          <w:szCs w:val="24"/>
        </w:rPr>
        <w:t>Pokud by při dotřiďování odpadu byl zaznamenán výskyt nebezpečných odpadů, pak je tento uložen do odpovídajících shromažďovacích prostředků (</w:t>
      </w:r>
      <w:r w:rsidR="00FD3974">
        <w:rPr>
          <w:sz w:val="24"/>
          <w:szCs w:val="24"/>
        </w:rPr>
        <w:t>v EKO skladu</w:t>
      </w:r>
      <w:r w:rsidRPr="002F5E27">
        <w:rPr>
          <w:sz w:val="24"/>
          <w:szCs w:val="24"/>
        </w:rPr>
        <w:t>), které jsou řádně označeny a opatřeny příslušným identifikačním listem nebezpečného odpadu (ILNO). Nashromážděné využitelné, nebezpečné i ostatní odpady jsou následně předávány oprávněným osobám.</w:t>
      </w:r>
    </w:p>
    <w:p w:rsidR="00F517F6" w:rsidRPr="00F517F6" w:rsidRDefault="00F517F6" w:rsidP="00F517F6">
      <w:pPr>
        <w:rPr>
          <w:sz w:val="24"/>
          <w:szCs w:val="24"/>
        </w:rPr>
      </w:pPr>
      <w:r w:rsidRPr="00F517F6">
        <w:rPr>
          <w:sz w:val="24"/>
          <w:szCs w:val="24"/>
        </w:rPr>
        <w:t>Provozovatel zařízení zabezpečí při přejímce odpadu následující činnosti:</w:t>
      </w:r>
    </w:p>
    <w:p w:rsidR="00F517F6" w:rsidRPr="00F517F6" w:rsidRDefault="00FD3974" w:rsidP="00F517F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517F6" w:rsidRPr="00F517F6">
        <w:rPr>
          <w:sz w:val="24"/>
          <w:szCs w:val="24"/>
        </w:rPr>
        <w:t xml:space="preserve">) příjem odpadů </w:t>
      </w:r>
      <w:r>
        <w:rPr>
          <w:sz w:val="24"/>
          <w:szCs w:val="24"/>
        </w:rPr>
        <w:t xml:space="preserve">pouze </w:t>
      </w:r>
      <w:r w:rsidR="00F517F6" w:rsidRPr="00F517F6">
        <w:rPr>
          <w:sz w:val="24"/>
          <w:szCs w:val="24"/>
        </w:rPr>
        <w:t>od občanů</w:t>
      </w:r>
      <w:r>
        <w:rPr>
          <w:sz w:val="24"/>
          <w:szCs w:val="24"/>
        </w:rPr>
        <w:t xml:space="preserve"> Hodslavic</w:t>
      </w:r>
      <w:r w:rsidR="00D12D96">
        <w:rPr>
          <w:sz w:val="24"/>
          <w:szCs w:val="24"/>
        </w:rPr>
        <w:t>,</w:t>
      </w:r>
    </w:p>
    <w:p w:rsidR="00F517F6" w:rsidRPr="00F517F6" w:rsidRDefault="00FD3974" w:rsidP="00F517F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517F6" w:rsidRPr="00F517F6">
        <w:rPr>
          <w:sz w:val="24"/>
          <w:szCs w:val="24"/>
        </w:rPr>
        <w:t>) vizuální kontrolu každé dodávky odpadu,</w:t>
      </w:r>
    </w:p>
    <w:p w:rsidR="00F517F6" w:rsidRDefault="00FD3974" w:rsidP="00F517F6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F517F6" w:rsidRPr="00F517F6">
        <w:rPr>
          <w:sz w:val="24"/>
          <w:szCs w:val="24"/>
        </w:rPr>
        <w:t>) roztříděné odpady uložit do určených shromažďovacích prostředků</w:t>
      </w:r>
      <w:r w:rsidR="00F517F6">
        <w:rPr>
          <w:sz w:val="24"/>
          <w:szCs w:val="24"/>
        </w:rPr>
        <w:t>.</w:t>
      </w:r>
    </w:p>
    <w:p w:rsidR="004167A2" w:rsidRDefault="004167A2" w:rsidP="00F517F6">
      <w:pPr>
        <w:rPr>
          <w:sz w:val="24"/>
          <w:szCs w:val="24"/>
        </w:rPr>
      </w:pPr>
      <w:r>
        <w:rPr>
          <w:sz w:val="24"/>
          <w:szCs w:val="24"/>
        </w:rPr>
        <w:t xml:space="preserve">V případě zaplnění kontejneru bude objednán vývoz u oprávněných společností, které zajistí následné využití nebo odstranění odpadu. </w:t>
      </w:r>
    </w:p>
    <w:p w:rsidR="004167A2" w:rsidRDefault="004167A2" w:rsidP="00F517F6">
      <w:pPr>
        <w:rPr>
          <w:sz w:val="24"/>
          <w:szCs w:val="24"/>
        </w:rPr>
      </w:pPr>
    </w:p>
    <w:p w:rsidR="004167A2" w:rsidRDefault="004167A2" w:rsidP="004167A2">
      <w:pPr>
        <w:pStyle w:val="Nadpis2"/>
        <w:rPr>
          <w:b/>
          <w:bCs/>
          <w:color w:val="auto"/>
          <w:sz w:val="28"/>
          <w:szCs w:val="28"/>
        </w:rPr>
      </w:pPr>
      <w:r w:rsidRPr="004167A2">
        <w:rPr>
          <w:b/>
          <w:bCs/>
          <w:color w:val="auto"/>
          <w:sz w:val="28"/>
          <w:szCs w:val="28"/>
        </w:rPr>
        <w:t>4.0. Povinnosti obsluhy SD</w:t>
      </w:r>
    </w:p>
    <w:p w:rsidR="00407842" w:rsidRDefault="00407842" w:rsidP="00407842"/>
    <w:p w:rsidR="00407842" w:rsidRPr="00407842" w:rsidRDefault="00407842" w:rsidP="00407842">
      <w:pPr>
        <w:rPr>
          <w:sz w:val="24"/>
          <w:szCs w:val="24"/>
          <w:u w:val="single"/>
        </w:rPr>
      </w:pPr>
      <w:bookmarkStart w:id="3" w:name="_Hlk23603952"/>
      <w:r w:rsidRPr="00407842">
        <w:rPr>
          <w:sz w:val="24"/>
          <w:szCs w:val="24"/>
          <w:u w:val="single"/>
        </w:rPr>
        <w:t>Zaměstnanec obce:</w:t>
      </w:r>
    </w:p>
    <w:bookmarkEnd w:id="3"/>
    <w:p w:rsidR="004167A2" w:rsidRDefault="00407842" w:rsidP="0040784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přejímka a roztřídění odpadů dle druhů</w:t>
      </w:r>
    </w:p>
    <w:p w:rsidR="00407842" w:rsidRDefault="00407842" w:rsidP="0040784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manipulace s nádobami na odpad a samotným odpadem, koordinace na SD</w:t>
      </w:r>
    </w:p>
    <w:p w:rsidR="00407842" w:rsidRDefault="00407842" w:rsidP="0040784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ohlásit nutnost vývozu některého z druhů odpadu místostarostovi</w:t>
      </w:r>
    </w:p>
    <w:p w:rsidR="00407842" w:rsidRDefault="00407842" w:rsidP="0040784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údržba a úklid v hale i v areálu SD</w:t>
      </w:r>
    </w:p>
    <w:p w:rsidR="00407842" w:rsidRPr="00407842" w:rsidRDefault="00407842" w:rsidP="0040784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psí kotec</w:t>
      </w:r>
    </w:p>
    <w:p w:rsidR="004167A2" w:rsidRDefault="002B574E" w:rsidP="00F517F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Zástupce provozovatele - m</w:t>
      </w:r>
      <w:r w:rsidR="00407842" w:rsidRPr="00407842">
        <w:rPr>
          <w:sz w:val="24"/>
          <w:szCs w:val="24"/>
          <w:u w:val="single"/>
        </w:rPr>
        <w:t>ístostarosta obce:</w:t>
      </w:r>
    </w:p>
    <w:p w:rsidR="00407842" w:rsidRDefault="00407842" w:rsidP="0040784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zajišťování objednávání vývozu jednotlivých druhů odpadů</w:t>
      </w:r>
    </w:p>
    <w:p w:rsidR="00407842" w:rsidRDefault="00407842" w:rsidP="0040784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potvrzování </w:t>
      </w:r>
      <w:r w:rsidR="002B574E">
        <w:rPr>
          <w:sz w:val="24"/>
          <w:szCs w:val="24"/>
        </w:rPr>
        <w:t xml:space="preserve">veškerých </w:t>
      </w:r>
      <w:r>
        <w:rPr>
          <w:sz w:val="24"/>
          <w:szCs w:val="24"/>
        </w:rPr>
        <w:t>dokladů</w:t>
      </w:r>
      <w:r w:rsidR="00A123E7">
        <w:rPr>
          <w:sz w:val="24"/>
          <w:szCs w:val="24"/>
        </w:rPr>
        <w:t xml:space="preserve"> a jejich následné předávání ekonomovi obce</w:t>
      </w:r>
    </w:p>
    <w:p w:rsidR="002B574E" w:rsidRDefault="002B574E" w:rsidP="0040784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revize el. zařízení </w:t>
      </w:r>
    </w:p>
    <w:p w:rsidR="002B574E" w:rsidRPr="00407842" w:rsidRDefault="002B574E" w:rsidP="0040784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školení BOZP, předávání OOPP</w:t>
      </w:r>
    </w:p>
    <w:p w:rsidR="004167A2" w:rsidRDefault="004167A2" w:rsidP="00F517F6">
      <w:pPr>
        <w:rPr>
          <w:sz w:val="24"/>
          <w:szCs w:val="24"/>
        </w:rPr>
      </w:pPr>
    </w:p>
    <w:p w:rsidR="004167A2" w:rsidRPr="004167A2" w:rsidRDefault="004167A2" w:rsidP="004167A2">
      <w:pPr>
        <w:pStyle w:val="Nadpis2"/>
        <w:rPr>
          <w:b/>
          <w:bCs/>
          <w:color w:val="auto"/>
          <w:sz w:val="28"/>
          <w:szCs w:val="28"/>
        </w:rPr>
      </w:pPr>
      <w:r w:rsidRPr="004167A2">
        <w:rPr>
          <w:b/>
          <w:bCs/>
          <w:color w:val="auto"/>
          <w:sz w:val="28"/>
          <w:szCs w:val="28"/>
        </w:rPr>
        <w:t xml:space="preserve">5.0. Organizační zajištění provozu </w:t>
      </w:r>
    </w:p>
    <w:p w:rsidR="004167A2" w:rsidRDefault="004167A2" w:rsidP="00F517F6">
      <w:pPr>
        <w:rPr>
          <w:sz w:val="24"/>
          <w:szCs w:val="24"/>
        </w:rPr>
      </w:pPr>
    </w:p>
    <w:p w:rsidR="004167A2" w:rsidRPr="001F26BA" w:rsidRDefault="004167A2" w:rsidP="004167A2">
      <w:pPr>
        <w:rPr>
          <w:u w:val="single"/>
        </w:rPr>
      </w:pPr>
      <w:r w:rsidRPr="001F26BA">
        <w:rPr>
          <w:u w:val="single"/>
        </w:rPr>
        <w:t>Provozní doba: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4756"/>
      </w:tblGrid>
      <w:tr w:rsidR="004167A2" w:rsidRPr="004167A2" w:rsidTr="008F1BAD">
        <w:tc>
          <w:tcPr>
            <w:tcW w:w="9060" w:type="dxa"/>
            <w:gridSpan w:val="2"/>
            <w:vAlign w:val="bottom"/>
          </w:tcPr>
          <w:p w:rsidR="004167A2" w:rsidRPr="004167A2" w:rsidRDefault="008F1BAD" w:rsidP="006F3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celoroční</w:t>
            </w:r>
            <w:r w:rsidR="004167A2" w:rsidRPr="004167A2">
              <w:rPr>
                <w:b/>
                <w:bCs/>
                <w:sz w:val="24"/>
                <w:szCs w:val="24"/>
              </w:rPr>
              <w:t xml:space="preserve"> provoz</w:t>
            </w:r>
          </w:p>
        </w:tc>
      </w:tr>
      <w:tr w:rsidR="004167A2" w:rsidRPr="004167A2" w:rsidTr="008F1BAD">
        <w:tc>
          <w:tcPr>
            <w:tcW w:w="4304" w:type="dxa"/>
          </w:tcPr>
          <w:p w:rsidR="004167A2" w:rsidRPr="004167A2" w:rsidRDefault="007B1E39" w:rsidP="006F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Lichá </w:t>
            </w:r>
            <w:r w:rsidR="004167A2" w:rsidRPr="004167A2">
              <w:rPr>
                <w:sz w:val="24"/>
                <w:szCs w:val="24"/>
              </w:rPr>
              <w:t>středa</w:t>
            </w:r>
          </w:p>
        </w:tc>
        <w:tc>
          <w:tcPr>
            <w:tcW w:w="4756" w:type="dxa"/>
          </w:tcPr>
          <w:p w:rsidR="004167A2" w:rsidRPr="004167A2" w:rsidRDefault="007B1E39" w:rsidP="006F3F82">
            <w:pPr>
              <w:ind w:left="6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67A2" w:rsidRPr="004167A2"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</w:rPr>
              <w:t>10</w:t>
            </w:r>
            <w:r w:rsidR="004167A2" w:rsidRPr="004167A2">
              <w:rPr>
                <w:sz w:val="24"/>
                <w:szCs w:val="24"/>
              </w:rPr>
              <w:t>.00 h</w:t>
            </w:r>
            <w:r>
              <w:rPr>
                <w:sz w:val="24"/>
                <w:szCs w:val="24"/>
              </w:rPr>
              <w:t>, 15.00 – 17.00 h</w:t>
            </w:r>
          </w:p>
        </w:tc>
      </w:tr>
      <w:tr w:rsidR="004167A2" w:rsidRPr="004167A2" w:rsidTr="008F1BAD">
        <w:tc>
          <w:tcPr>
            <w:tcW w:w="4304" w:type="dxa"/>
          </w:tcPr>
          <w:p w:rsidR="004167A2" w:rsidRPr="004167A2" w:rsidRDefault="007B1E39" w:rsidP="006F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Lichá </w:t>
            </w:r>
            <w:r w:rsidR="004167A2" w:rsidRPr="004167A2">
              <w:rPr>
                <w:sz w:val="24"/>
                <w:szCs w:val="24"/>
              </w:rPr>
              <w:t>sobota</w:t>
            </w:r>
          </w:p>
        </w:tc>
        <w:tc>
          <w:tcPr>
            <w:tcW w:w="4756" w:type="dxa"/>
          </w:tcPr>
          <w:p w:rsidR="004167A2" w:rsidRPr="004167A2" w:rsidRDefault="007B1E39" w:rsidP="006F3F82">
            <w:pPr>
              <w:ind w:left="6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67A2" w:rsidRPr="004167A2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1</w:t>
            </w:r>
            <w:r w:rsidR="004167A2" w:rsidRPr="004167A2">
              <w:rPr>
                <w:sz w:val="24"/>
                <w:szCs w:val="24"/>
              </w:rPr>
              <w:t>.00 h</w:t>
            </w:r>
          </w:p>
        </w:tc>
      </w:tr>
    </w:tbl>
    <w:p w:rsidR="004167A2" w:rsidRPr="004167A2" w:rsidRDefault="004167A2" w:rsidP="004167A2">
      <w:pPr>
        <w:rPr>
          <w:sz w:val="24"/>
          <w:szCs w:val="24"/>
        </w:rPr>
      </w:pPr>
      <w:r w:rsidRPr="004167A2">
        <w:rPr>
          <w:sz w:val="24"/>
          <w:szCs w:val="24"/>
        </w:rPr>
        <w:t>Provozní doba může být zástupcem provozovatele upravena nebo zkrácena, a v takovém případě bude informace vyvěšena na internetových stránkách obce Hodslavice a na informační ceduli před sběrným dvorem.</w:t>
      </w:r>
      <w:r w:rsidR="00985C5B">
        <w:rPr>
          <w:sz w:val="24"/>
          <w:szCs w:val="24"/>
        </w:rPr>
        <w:t xml:space="preserve"> Po telefonické domluvě s místostarostou je možné domluvit individuální návoz odpadu.</w:t>
      </w:r>
    </w:p>
    <w:p w:rsidR="004167A2" w:rsidRDefault="004167A2" w:rsidP="00F517F6">
      <w:pPr>
        <w:rPr>
          <w:sz w:val="24"/>
          <w:szCs w:val="24"/>
        </w:rPr>
      </w:pPr>
    </w:p>
    <w:p w:rsidR="004167A2" w:rsidRPr="004167A2" w:rsidRDefault="004167A2" w:rsidP="004167A2">
      <w:pPr>
        <w:pStyle w:val="Nadpis2"/>
        <w:rPr>
          <w:b/>
          <w:bCs/>
          <w:color w:val="auto"/>
          <w:sz w:val="28"/>
          <w:szCs w:val="28"/>
        </w:rPr>
      </w:pPr>
      <w:r w:rsidRPr="004167A2">
        <w:rPr>
          <w:b/>
          <w:bCs/>
          <w:color w:val="auto"/>
          <w:sz w:val="28"/>
          <w:szCs w:val="28"/>
        </w:rPr>
        <w:t xml:space="preserve">6.0. Vedení evidence odpadů přijatých do SD </w:t>
      </w:r>
    </w:p>
    <w:p w:rsidR="004167A2" w:rsidRDefault="004167A2" w:rsidP="00F517F6">
      <w:pPr>
        <w:rPr>
          <w:sz w:val="24"/>
          <w:szCs w:val="24"/>
        </w:rPr>
      </w:pPr>
    </w:p>
    <w:p w:rsidR="00A119B9" w:rsidRPr="00985C5B" w:rsidRDefault="00A119B9" w:rsidP="00A119B9">
      <w:pPr>
        <w:rPr>
          <w:sz w:val="24"/>
          <w:szCs w:val="24"/>
        </w:rPr>
      </w:pPr>
      <w:r w:rsidRPr="00985C5B">
        <w:rPr>
          <w:sz w:val="24"/>
          <w:szCs w:val="24"/>
        </w:rPr>
        <w:t>Evidenci odpadů vede zástupce provozovatele</w:t>
      </w:r>
      <w:r w:rsidR="00985C5B">
        <w:rPr>
          <w:sz w:val="24"/>
          <w:szCs w:val="24"/>
        </w:rPr>
        <w:t xml:space="preserve"> – ekonom obce.</w:t>
      </w:r>
    </w:p>
    <w:p w:rsidR="00A119B9" w:rsidRPr="00985C5B" w:rsidRDefault="00985C5B" w:rsidP="00A119B9">
      <w:pPr>
        <w:rPr>
          <w:sz w:val="24"/>
          <w:szCs w:val="24"/>
        </w:rPr>
      </w:pPr>
      <w:r>
        <w:rPr>
          <w:sz w:val="24"/>
          <w:szCs w:val="24"/>
        </w:rPr>
        <w:t>Průběžná e</w:t>
      </w:r>
      <w:r w:rsidR="00A119B9" w:rsidRPr="00985C5B">
        <w:rPr>
          <w:sz w:val="24"/>
          <w:szCs w:val="24"/>
        </w:rPr>
        <w:t>vidence</w:t>
      </w:r>
      <w:r>
        <w:rPr>
          <w:sz w:val="24"/>
          <w:szCs w:val="24"/>
        </w:rPr>
        <w:t xml:space="preserve"> odpadu</w:t>
      </w:r>
      <w:r w:rsidR="00A119B9" w:rsidRPr="00985C5B">
        <w:rPr>
          <w:sz w:val="24"/>
          <w:szCs w:val="24"/>
        </w:rPr>
        <w:t xml:space="preserve"> je během kalendářního roku vedena v listinné podobě</w:t>
      </w:r>
      <w:r>
        <w:rPr>
          <w:sz w:val="24"/>
          <w:szCs w:val="24"/>
        </w:rPr>
        <w:t xml:space="preserve"> a následně přepsána do elektronické podoby</w:t>
      </w:r>
      <w:r w:rsidR="00A119B9" w:rsidRPr="00985C5B">
        <w:rPr>
          <w:sz w:val="24"/>
          <w:szCs w:val="24"/>
        </w:rPr>
        <w:t>, archivace listinných záznamů je po dobu 5 let.</w:t>
      </w:r>
    </w:p>
    <w:p w:rsidR="00A119B9" w:rsidRPr="00985C5B" w:rsidRDefault="00A119B9" w:rsidP="00A119B9">
      <w:pPr>
        <w:rPr>
          <w:sz w:val="24"/>
          <w:szCs w:val="24"/>
          <w:u w:val="single"/>
        </w:rPr>
      </w:pPr>
      <w:r w:rsidRPr="00985C5B">
        <w:rPr>
          <w:sz w:val="24"/>
          <w:szCs w:val="24"/>
          <w:u w:val="single"/>
        </w:rPr>
        <w:t>Způsob vedení průběžné evidence odpadů</w:t>
      </w:r>
    </w:p>
    <w:p w:rsidR="00A119B9" w:rsidRPr="00985C5B" w:rsidRDefault="00A119B9" w:rsidP="00A119B9">
      <w:pPr>
        <w:rPr>
          <w:sz w:val="24"/>
          <w:szCs w:val="24"/>
        </w:rPr>
      </w:pPr>
      <w:r w:rsidRPr="00985C5B">
        <w:rPr>
          <w:sz w:val="24"/>
          <w:szCs w:val="24"/>
        </w:rPr>
        <w:t>Původci odpadů a oprávněné osoby, které nakládají s odpady, vedou průběžnou evidenci o odpadech a způsobech nakládání s nimi za odpady vlastní a za odpady převzaté, a to za každou samostatnou provozovnu a za každý druh odpadu zvlášť. Průběžná evidence se vede podle přílohy č. 20 k vyhlášce č. 383/2001 Sb., v platném znění, a dále vždy obsahuje</w:t>
      </w:r>
    </w:p>
    <w:p w:rsidR="00A119B9" w:rsidRPr="00985C5B" w:rsidRDefault="00A119B9" w:rsidP="00A119B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85C5B">
        <w:rPr>
          <w:sz w:val="24"/>
          <w:szCs w:val="24"/>
        </w:rPr>
        <w:t>datum a číslo zápisu do evidence,</w:t>
      </w:r>
    </w:p>
    <w:p w:rsidR="00A119B9" w:rsidRPr="00985C5B" w:rsidRDefault="00A119B9" w:rsidP="00A119B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85C5B">
        <w:rPr>
          <w:sz w:val="24"/>
          <w:szCs w:val="24"/>
        </w:rPr>
        <w:t>jméno a příjmení osoby odpovědné za vedení evidence,</w:t>
      </w:r>
    </w:p>
    <w:p w:rsidR="00A119B9" w:rsidRPr="00985C5B" w:rsidRDefault="00A119B9" w:rsidP="00A119B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85C5B">
        <w:rPr>
          <w:sz w:val="24"/>
          <w:szCs w:val="24"/>
        </w:rPr>
        <w:t xml:space="preserve">údaje o původci (IČO, název, adresa, telefonické příp. jiné spojení), </w:t>
      </w:r>
    </w:p>
    <w:p w:rsidR="00A119B9" w:rsidRPr="00985C5B" w:rsidRDefault="00A119B9" w:rsidP="00A119B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85C5B">
        <w:rPr>
          <w:sz w:val="24"/>
          <w:szCs w:val="24"/>
        </w:rPr>
        <w:t xml:space="preserve">kód druhu, název a kategorie odpadu, </w:t>
      </w:r>
    </w:p>
    <w:p w:rsidR="00A119B9" w:rsidRPr="00985C5B" w:rsidRDefault="00A119B9" w:rsidP="00A119B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85C5B">
        <w:rPr>
          <w:sz w:val="24"/>
          <w:szCs w:val="24"/>
        </w:rPr>
        <w:t>kód a název způsobu nakládání s odpadem,</w:t>
      </w:r>
    </w:p>
    <w:p w:rsidR="00A119B9" w:rsidRPr="00985C5B" w:rsidRDefault="00A119B9" w:rsidP="00A119B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85C5B">
        <w:rPr>
          <w:sz w:val="24"/>
          <w:szCs w:val="24"/>
        </w:rPr>
        <w:t>identifikační údaje oprávněných osob (IČO, název, adresa, telefonické příp. jiné spojení), kterým jsou odpady dále nebo následně předávány k využití nebo odstranění odpadů.</w:t>
      </w:r>
    </w:p>
    <w:p w:rsidR="00A119B9" w:rsidRPr="00985C5B" w:rsidRDefault="00A119B9" w:rsidP="00A119B9">
      <w:pPr>
        <w:rPr>
          <w:sz w:val="24"/>
          <w:szCs w:val="24"/>
        </w:rPr>
      </w:pPr>
      <w:r w:rsidRPr="00985C5B">
        <w:rPr>
          <w:sz w:val="24"/>
          <w:szCs w:val="24"/>
        </w:rPr>
        <w:t xml:space="preserve">Průběžná evidence odpadů se vede při každé jednotlivé produkci odpadů. Za jednotlivou produkci se považuje naplnění shromažďovacího nebo sběrového prostředku nebo předání odpadu jiné oprávněné osobě. V případech, kdy se jedná o nepřetržitý vznik odpadů, vede se průběžná evidence v týdenních intervalech; při periodickém svozu komunálního odpadu v měsíčních intervalech. </w:t>
      </w:r>
    </w:p>
    <w:p w:rsidR="00A119B9" w:rsidRPr="00985C5B" w:rsidRDefault="00A119B9" w:rsidP="00A119B9">
      <w:pPr>
        <w:rPr>
          <w:sz w:val="24"/>
          <w:szCs w:val="24"/>
          <w:u w:val="single"/>
        </w:rPr>
      </w:pPr>
      <w:r w:rsidRPr="00985C5B">
        <w:rPr>
          <w:sz w:val="24"/>
          <w:szCs w:val="24"/>
          <w:u w:val="single"/>
        </w:rPr>
        <w:t>Ohlašování produkce a nakládání s odpady</w:t>
      </w:r>
    </w:p>
    <w:p w:rsidR="00A119B9" w:rsidRPr="00985C5B" w:rsidRDefault="00A119B9" w:rsidP="00A119B9">
      <w:pPr>
        <w:rPr>
          <w:sz w:val="24"/>
          <w:szCs w:val="24"/>
        </w:rPr>
      </w:pPr>
      <w:r w:rsidRPr="00985C5B">
        <w:rPr>
          <w:sz w:val="24"/>
          <w:szCs w:val="24"/>
        </w:rPr>
        <w:t>Původci odpadů a oprávněné osoby zasílají hlášení o roční produkci a nakládání s odpady za uplynulý kalendářní rok (dále jen roční hlášení) podle přílohy č. 20. Hlášení se předává vždy do 15.2. příslušného kalendářního roku.</w:t>
      </w:r>
    </w:p>
    <w:p w:rsidR="00A119B9" w:rsidRPr="00985C5B" w:rsidRDefault="00A119B9" w:rsidP="00A119B9">
      <w:pPr>
        <w:rPr>
          <w:sz w:val="24"/>
          <w:szCs w:val="24"/>
        </w:rPr>
      </w:pPr>
      <w:r w:rsidRPr="00985C5B">
        <w:rPr>
          <w:sz w:val="24"/>
          <w:szCs w:val="24"/>
        </w:rPr>
        <w:t>Hlášení se zasílají podle přílohy č. 20 elektronicky v přenosovém standardu dat o odpadech, prostřednictvím integrovaného systému plnění ohlašovacích povinností v oblasti životního prostředí ISPOP.</w:t>
      </w:r>
    </w:p>
    <w:p w:rsidR="00A119B9" w:rsidRDefault="00A119B9" w:rsidP="00A119B9">
      <w:pPr>
        <w:rPr>
          <w:sz w:val="24"/>
          <w:szCs w:val="24"/>
        </w:rPr>
      </w:pPr>
      <w:r w:rsidRPr="00985C5B">
        <w:rPr>
          <w:sz w:val="24"/>
          <w:szCs w:val="24"/>
        </w:rPr>
        <w:t>Evidence odpadů a dokumenty dokladující kvalitu odpadů jsou archivovány 5 let.</w:t>
      </w:r>
    </w:p>
    <w:p w:rsidR="00E03401" w:rsidRPr="00985C5B" w:rsidRDefault="00E03401" w:rsidP="00A119B9">
      <w:pPr>
        <w:rPr>
          <w:sz w:val="24"/>
          <w:szCs w:val="24"/>
        </w:rPr>
      </w:pPr>
    </w:p>
    <w:p w:rsidR="00A119B9" w:rsidRDefault="00A119B9" w:rsidP="00F517F6">
      <w:pPr>
        <w:rPr>
          <w:sz w:val="24"/>
          <w:szCs w:val="24"/>
        </w:rPr>
      </w:pPr>
    </w:p>
    <w:p w:rsidR="00380AEA" w:rsidRPr="00380AEA" w:rsidRDefault="00380AEA" w:rsidP="00380AEA">
      <w:pPr>
        <w:pStyle w:val="Nadpis2"/>
        <w:rPr>
          <w:b/>
          <w:bCs/>
          <w:color w:val="auto"/>
          <w:sz w:val="28"/>
          <w:szCs w:val="28"/>
        </w:rPr>
      </w:pPr>
      <w:r w:rsidRPr="00380AEA">
        <w:rPr>
          <w:b/>
          <w:bCs/>
          <w:color w:val="auto"/>
          <w:sz w:val="28"/>
          <w:szCs w:val="28"/>
        </w:rPr>
        <w:t xml:space="preserve">7.0. Opatření pro případ havárie </w:t>
      </w:r>
    </w:p>
    <w:p w:rsidR="00380AEA" w:rsidRDefault="00380AEA" w:rsidP="00F517F6">
      <w:pPr>
        <w:rPr>
          <w:sz w:val="24"/>
          <w:szCs w:val="24"/>
        </w:rPr>
      </w:pPr>
    </w:p>
    <w:p w:rsidR="00380AEA" w:rsidRPr="00380AEA" w:rsidRDefault="00380AEA" w:rsidP="00380AEA">
      <w:pPr>
        <w:rPr>
          <w:sz w:val="24"/>
          <w:szCs w:val="24"/>
        </w:rPr>
      </w:pPr>
      <w:r w:rsidRPr="00380AEA">
        <w:rPr>
          <w:sz w:val="24"/>
          <w:szCs w:val="24"/>
        </w:rPr>
        <w:t>V případě, že by byl zjištěn jakýkoliv negativní vliv na okolní prostředí, budou provedena opatření k omezení tohoto vlivu a budou zabezpečována ve spolupráci s příslušnými orgány státní správy dle jejich pokynů.</w:t>
      </w:r>
    </w:p>
    <w:p w:rsidR="00380AEA" w:rsidRPr="00380AEA" w:rsidRDefault="00380AEA" w:rsidP="00380AEA">
      <w:pPr>
        <w:rPr>
          <w:sz w:val="24"/>
          <w:szCs w:val="24"/>
        </w:rPr>
      </w:pPr>
      <w:r w:rsidRPr="00380AEA">
        <w:rPr>
          <w:sz w:val="24"/>
          <w:szCs w:val="24"/>
        </w:rPr>
        <w:t>Riziko havárie při nakládání s odpady při provozu zařízení za předpokladu dodržování všech předpisů souvisejících s provozem zařízení je minimální.</w:t>
      </w:r>
    </w:p>
    <w:p w:rsidR="00380AEA" w:rsidRPr="00380AEA" w:rsidRDefault="00E03401" w:rsidP="00380AEA">
      <w:pPr>
        <w:rPr>
          <w:sz w:val="24"/>
          <w:szCs w:val="24"/>
        </w:rPr>
      </w:pPr>
      <w:r w:rsidRPr="00380AEA">
        <w:rPr>
          <w:sz w:val="24"/>
          <w:szCs w:val="24"/>
        </w:rPr>
        <w:t>V</w:t>
      </w:r>
      <w:r>
        <w:rPr>
          <w:sz w:val="24"/>
          <w:szCs w:val="24"/>
        </w:rPr>
        <w:t> blízkosti EKO skladu, který je</w:t>
      </w:r>
      <w:r w:rsidR="00380AEA" w:rsidRPr="00380AEA">
        <w:rPr>
          <w:sz w:val="24"/>
          <w:szCs w:val="24"/>
        </w:rPr>
        <w:t xml:space="preserve"> určen</w:t>
      </w:r>
      <w:r>
        <w:rPr>
          <w:sz w:val="24"/>
          <w:szCs w:val="24"/>
        </w:rPr>
        <w:t>ý</w:t>
      </w:r>
      <w:r w:rsidR="00380AEA" w:rsidRPr="00380AEA">
        <w:rPr>
          <w:sz w:val="24"/>
          <w:szCs w:val="24"/>
        </w:rPr>
        <w:t xml:space="preserve"> pro shromažďování NO, je k dispozici sorbent na chemické látky pro případný únik kyseliny sírové z olovněného akumulátoru a savé textilie pro ostatní úniky skladovaných kapalin.</w:t>
      </w:r>
    </w:p>
    <w:p w:rsidR="00C33229" w:rsidRDefault="00C33229" w:rsidP="00380AEA">
      <w:pPr>
        <w:rPr>
          <w:sz w:val="24"/>
          <w:szCs w:val="24"/>
        </w:rPr>
      </w:pPr>
    </w:p>
    <w:p w:rsidR="00C33229" w:rsidRPr="00C33229" w:rsidRDefault="00C33229" w:rsidP="00C33229">
      <w:pPr>
        <w:pStyle w:val="Nadpis2"/>
        <w:rPr>
          <w:b/>
          <w:bCs/>
          <w:color w:val="auto"/>
          <w:sz w:val="28"/>
          <w:szCs w:val="28"/>
        </w:rPr>
      </w:pPr>
      <w:r w:rsidRPr="00C33229">
        <w:rPr>
          <w:b/>
          <w:bCs/>
          <w:color w:val="auto"/>
          <w:sz w:val="28"/>
          <w:szCs w:val="28"/>
        </w:rPr>
        <w:t>8.0. Bezpečnost provozu a ochrana životního prostředí a zdraví lidí</w:t>
      </w:r>
    </w:p>
    <w:p w:rsidR="00C33229" w:rsidRDefault="00C33229" w:rsidP="00380AEA">
      <w:pPr>
        <w:rPr>
          <w:sz w:val="24"/>
          <w:szCs w:val="24"/>
        </w:rPr>
      </w:pPr>
    </w:p>
    <w:p w:rsidR="00C972C4" w:rsidRDefault="00C972C4" w:rsidP="00380AEA">
      <w:pPr>
        <w:rPr>
          <w:sz w:val="24"/>
          <w:szCs w:val="24"/>
        </w:rPr>
      </w:pPr>
      <w:r>
        <w:rPr>
          <w:sz w:val="24"/>
          <w:szCs w:val="24"/>
        </w:rPr>
        <w:t xml:space="preserve">Bezpečnost provozu se řídí školením </w:t>
      </w:r>
      <w:r w:rsidR="009C61ED">
        <w:rPr>
          <w:sz w:val="24"/>
          <w:szCs w:val="24"/>
        </w:rPr>
        <w:t>BOZP ze dne ….</w:t>
      </w:r>
    </w:p>
    <w:p w:rsidR="009C61ED" w:rsidRDefault="009C61ED" w:rsidP="00380AEA">
      <w:pPr>
        <w:rPr>
          <w:sz w:val="24"/>
          <w:szCs w:val="24"/>
        </w:rPr>
      </w:pPr>
    </w:p>
    <w:p w:rsidR="009C61ED" w:rsidRPr="000A1C81" w:rsidRDefault="009C61ED" w:rsidP="00380AEA">
      <w:pPr>
        <w:rPr>
          <w:sz w:val="24"/>
          <w:szCs w:val="24"/>
        </w:rPr>
      </w:pPr>
    </w:p>
    <w:sectPr w:rsidR="009C61ED" w:rsidRPr="000A1C81" w:rsidSect="00532E0D">
      <w:footerReference w:type="default" r:id="rId11"/>
      <w:pgSz w:w="11906" w:h="16838"/>
      <w:pgMar w:top="1417" w:right="1417" w:bottom="1417" w:left="1417" w:header="708" w:footer="708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DE8" w:rsidRDefault="00CF0DE8" w:rsidP="0037374D">
      <w:pPr>
        <w:spacing w:after="0" w:line="240" w:lineRule="auto"/>
      </w:pPr>
      <w:r>
        <w:separator/>
      </w:r>
    </w:p>
  </w:endnote>
  <w:endnote w:type="continuationSeparator" w:id="0">
    <w:p w:rsidR="00CF0DE8" w:rsidRDefault="00CF0DE8" w:rsidP="0037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17114"/>
      <w:docPartObj>
        <w:docPartGallery w:val="Page Numbers (Bottom of Page)"/>
        <w:docPartUnique/>
      </w:docPartObj>
    </w:sdtPr>
    <w:sdtEndPr/>
    <w:sdtContent>
      <w:p w:rsidR="0037374D" w:rsidRDefault="0037374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E39">
          <w:rPr>
            <w:noProof/>
          </w:rPr>
          <w:t>9</w:t>
        </w:r>
        <w:r>
          <w:fldChar w:fldCharType="end"/>
        </w:r>
      </w:p>
    </w:sdtContent>
  </w:sdt>
  <w:p w:rsidR="0037374D" w:rsidRDefault="003737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DE8" w:rsidRDefault="00CF0DE8" w:rsidP="0037374D">
      <w:pPr>
        <w:spacing w:after="0" w:line="240" w:lineRule="auto"/>
      </w:pPr>
      <w:r>
        <w:separator/>
      </w:r>
    </w:p>
  </w:footnote>
  <w:footnote w:type="continuationSeparator" w:id="0">
    <w:p w:rsidR="00CF0DE8" w:rsidRDefault="00CF0DE8" w:rsidP="0037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5EE"/>
    <w:multiLevelType w:val="hybridMultilevel"/>
    <w:tmpl w:val="03FE6FB4"/>
    <w:lvl w:ilvl="0" w:tplc="A058F2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605D"/>
    <w:multiLevelType w:val="multilevel"/>
    <w:tmpl w:val="11621D58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557772C0"/>
    <w:multiLevelType w:val="multilevel"/>
    <w:tmpl w:val="EB384E84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DE117F0"/>
    <w:multiLevelType w:val="hybridMultilevel"/>
    <w:tmpl w:val="C3367B0C"/>
    <w:lvl w:ilvl="0" w:tplc="1DC8D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89"/>
    <w:rsid w:val="000211FF"/>
    <w:rsid w:val="0005738A"/>
    <w:rsid w:val="000A1C81"/>
    <w:rsid w:val="001C6A88"/>
    <w:rsid w:val="001D3712"/>
    <w:rsid w:val="001D59E3"/>
    <w:rsid w:val="001F6A79"/>
    <w:rsid w:val="00207889"/>
    <w:rsid w:val="002562DD"/>
    <w:rsid w:val="002B574E"/>
    <w:rsid w:val="002E3ED3"/>
    <w:rsid w:val="002F5E27"/>
    <w:rsid w:val="00301384"/>
    <w:rsid w:val="00330210"/>
    <w:rsid w:val="0037374D"/>
    <w:rsid w:val="00380AEA"/>
    <w:rsid w:val="00407842"/>
    <w:rsid w:val="00414420"/>
    <w:rsid w:val="004167A2"/>
    <w:rsid w:val="0049166F"/>
    <w:rsid w:val="004C37D7"/>
    <w:rsid w:val="004F3961"/>
    <w:rsid w:val="004F4844"/>
    <w:rsid w:val="00514A3C"/>
    <w:rsid w:val="00532E0D"/>
    <w:rsid w:val="0058065C"/>
    <w:rsid w:val="005816B7"/>
    <w:rsid w:val="00592DB2"/>
    <w:rsid w:val="005B7472"/>
    <w:rsid w:val="005E3299"/>
    <w:rsid w:val="0060772F"/>
    <w:rsid w:val="00612535"/>
    <w:rsid w:val="00614306"/>
    <w:rsid w:val="00662733"/>
    <w:rsid w:val="006A05E7"/>
    <w:rsid w:val="006A3DDF"/>
    <w:rsid w:val="006A62CA"/>
    <w:rsid w:val="00710276"/>
    <w:rsid w:val="00717AB6"/>
    <w:rsid w:val="0072706A"/>
    <w:rsid w:val="00797DFC"/>
    <w:rsid w:val="007B1E39"/>
    <w:rsid w:val="007E026A"/>
    <w:rsid w:val="008933AA"/>
    <w:rsid w:val="008951E9"/>
    <w:rsid w:val="008F1BAD"/>
    <w:rsid w:val="00902FE5"/>
    <w:rsid w:val="00985C5B"/>
    <w:rsid w:val="009B3CA3"/>
    <w:rsid w:val="009B647D"/>
    <w:rsid w:val="009C5FC3"/>
    <w:rsid w:val="009C61ED"/>
    <w:rsid w:val="00A119B9"/>
    <w:rsid w:val="00A123E7"/>
    <w:rsid w:val="00A312AC"/>
    <w:rsid w:val="00A6003F"/>
    <w:rsid w:val="00AD591E"/>
    <w:rsid w:val="00B077DF"/>
    <w:rsid w:val="00B765EF"/>
    <w:rsid w:val="00BA1EB6"/>
    <w:rsid w:val="00BA3B58"/>
    <w:rsid w:val="00C33229"/>
    <w:rsid w:val="00C4575B"/>
    <w:rsid w:val="00C972C4"/>
    <w:rsid w:val="00CA0725"/>
    <w:rsid w:val="00CD5E64"/>
    <w:rsid w:val="00CF0DE8"/>
    <w:rsid w:val="00D057A3"/>
    <w:rsid w:val="00D12D96"/>
    <w:rsid w:val="00DA413A"/>
    <w:rsid w:val="00DD07C3"/>
    <w:rsid w:val="00E03401"/>
    <w:rsid w:val="00EC0692"/>
    <w:rsid w:val="00EE7626"/>
    <w:rsid w:val="00F07042"/>
    <w:rsid w:val="00F34E95"/>
    <w:rsid w:val="00F517F6"/>
    <w:rsid w:val="00F56CCD"/>
    <w:rsid w:val="00F62478"/>
    <w:rsid w:val="00F93116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AC3A5-76E7-421F-AF45-66CC1238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A3C"/>
  </w:style>
  <w:style w:type="paragraph" w:styleId="Nadpis1">
    <w:name w:val="heading 1"/>
    <w:basedOn w:val="Normln"/>
    <w:next w:val="Normln"/>
    <w:link w:val="Nadpis1Char"/>
    <w:uiPriority w:val="9"/>
    <w:qFormat/>
    <w:rsid w:val="00607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7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3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07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7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078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07889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2078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link w:val="BezmezerChar"/>
    <w:uiPriority w:val="1"/>
    <w:qFormat/>
    <w:rsid w:val="00532E0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32E0D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74D"/>
  </w:style>
  <w:style w:type="paragraph" w:styleId="Zpat">
    <w:name w:val="footer"/>
    <w:basedOn w:val="Normln"/>
    <w:link w:val="ZpatChar"/>
    <w:uiPriority w:val="99"/>
    <w:unhideWhenUsed/>
    <w:rsid w:val="0037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74D"/>
  </w:style>
  <w:style w:type="character" w:customStyle="1" w:styleId="Nadpis3Char">
    <w:name w:val="Nadpis 3 Char"/>
    <w:basedOn w:val="Standardnpsmoodstavce"/>
    <w:link w:val="Nadpis3"/>
    <w:uiPriority w:val="9"/>
    <w:rsid w:val="009B3C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765E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65EF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8933A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07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931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bec@hodslavice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A9303AE4F649A9BDCC041AF7412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315B2-1F12-4967-B531-E7DFC1C932F7}"/>
      </w:docPartPr>
      <w:docPartBody>
        <w:p w:rsidR="00E90269" w:rsidRDefault="002604F6" w:rsidP="002604F6">
          <w:pPr>
            <w:pStyle w:val="26A9303AE4F649A9BDCC041AF741280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[Název dokumentu]</w:t>
          </w:r>
        </w:p>
      </w:docPartBody>
    </w:docPart>
    <w:docPart>
      <w:docPartPr>
        <w:name w:val="5503CC3F03C24CE2AF40474B100B5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A2CC7-9CBA-4D5E-820B-60C4A437BE5D}"/>
      </w:docPartPr>
      <w:docPartBody>
        <w:p w:rsidR="00E90269" w:rsidRDefault="002604F6" w:rsidP="002604F6">
          <w:pPr>
            <w:pStyle w:val="5503CC3F03C24CE2AF40474B100B593A"/>
          </w:pPr>
          <w:r>
            <w:rPr>
              <w:color w:val="2F5496" w:themeColor="accent1" w:themeShade="BF"/>
              <w:sz w:val="24"/>
              <w:szCs w:val="24"/>
            </w:rPr>
            <w:t>[Podtitul dokumentu]</w:t>
          </w:r>
        </w:p>
      </w:docPartBody>
    </w:docPart>
    <w:docPart>
      <w:docPartPr>
        <w:name w:val="49ACE203AA6E4F5B9C7F830317510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4A1DA-09BF-4052-B546-541FC5023844}"/>
      </w:docPartPr>
      <w:docPartBody>
        <w:p w:rsidR="00E90269" w:rsidRDefault="002604F6" w:rsidP="002604F6">
          <w:pPr>
            <w:pStyle w:val="49ACE203AA6E4F5B9C7F830317510639"/>
          </w:pPr>
          <w:r>
            <w:rPr>
              <w:color w:val="4472C4" w:themeColor="accent1"/>
              <w:sz w:val="28"/>
              <w:szCs w:val="28"/>
            </w:rPr>
            <w:t>[Jméno autora]</w:t>
          </w:r>
        </w:p>
      </w:docPartBody>
    </w:docPart>
    <w:docPart>
      <w:docPartPr>
        <w:name w:val="A258CFA525D0410E90908D7EF1AB0B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980F2-A76F-40F5-8A88-94604DDBD4A0}"/>
      </w:docPartPr>
      <w:docPartBody>
        <w:p w:rsidR="00E90269" w:rsidRDefault="002604F6" w:rsidP="002604F6">
          <w:pPr>
            <w:pStyle w:val="A258CFA525D0410E90908D7EF1AB0B80"/>
          </w:pPr>
          <w:r>
            <w:rPr>
              <w:color w:val="4472C4" w:themeColor="accent1"/>
              <w:sz w:val="28"/>
              <w:szCs w:val="28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F6"/>
    <w:rsid w:val="002604F6"/>
    <w:rsid w:val="003D7912"/>
    <w:rsid w:val="00523432"/>
    <w:rsid w:val="007B28A4"/>
    <w:rsid w:val="00804DE5"/>
    <w:rsid w:val="00A0070F"/>
    <w:rsid w:val="00E90269"/>
    <w:rsid w:val="00F4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5610240996041F2BB412406A204DCB7">
    <w:name w:val="25610240996041F2BB412406A204DCB7"/>
    <w:rsid w:val="002604F6"/>
  </w:style>
  <w:style w:type="paragraph" w:customStyle="1" w:styleId="26A9303AE4F649A9BDCC041AF7412802">
    <w:name w:val="26A9303AE4F649A9BDCC041AF7412802"/>
    <w:rsid w:val="002604F6"/>
  </w:style>
  <w:style w:type="paragraph" w:customStyle="1" w:styleId="5503CC3F03C24CE2AF40474B100B593A">
    <w:name w:val="5503CC3F03C24CE2AF40474B100B593A"/>
    <w:rsid w:val="002604F6"/>
  </w:style>
  <w:style w:type="paragraph" w:customStyle="1" w:styleId="49ACE203AA6E4F5B9C7F830317510639">
    <w:name w:val="49ACE203AA6E4F5B9C7F830317510639"/>
    <w:rsid w:val="002604F6"/>
  </w:style>
  <w:style w:type="paragraph" w:customStyle="1" w:styleId="A258CFA525D0410E90908D7EF1AB0B80">
    <w:name w:val="A258CFA525D0410E90908D7EF1AB0B80"/>
    <w:rsid w:val="00260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FF460B-D88C-4626-9484-6B6B72DA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</vt:lpstr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</dc:title>
  <dc:subject>Sběrný dvůr pro obec Hodslavice</dc:subject>
  <dc:creator>Ing. Veronika Hurtová</dc:creator>
  <cp:keywords/>
  <dc:description/>
  <cp:lastModifiedBy>pokladna</cp:lastModifiedBy>
  <cp:revision>2</cp:revision>
  <cp:lastPrinted>2020-01-08T16:18:00Z</cp:lastPrinted>
  <dcterms:created xsi:type="dcterms:W3CDTF">2020-01-14T08:21:00Z</dcterms:created>
  <dcterms:modified xsi:type="dcterms:W3CDTF">2020-01-14T08:21:00Z</dcterms:modified>
</cp:coreProperties>
</file>